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67" w:rsidRPr="00906BE7" w:rsidRDefault="00485F67" w:rsidP="00906B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BE7">
        <w:rPr>
          <w:rFonts w:ascii="Times New Roman" w:hAnsi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1093169" cy="771525"/>
            <wp:effectExtent l="19050" t="0" r="0" b="0"/>
            <wp:docPr id="1" name="Kép 1" descr="X:\FOTÓK\LOGO\NEMZETI PARKI TERMÉK - védje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FOTÓK\LOGO\NEMZETI PARKI TERMÉK - védjeg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61" cy="77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6BE7">
        <w:rPr>
          <w:rFonts w:ascii="Times New Roman" w:hAnsi="Times New Roman"/>
          <w:b/>
          <w:bCs/>
          <w:sz w:val="24"/>
          <w:szCs w:val="24"/>
        </w:rPr>
        <w:t>Pályázati feltételek</w:t>
      </w:r>
      <w:r w:rsidR="007222E4" w:rsidRPr="00906BE7">
        <w:rPr>
          <w:rFonts w:ascii="Times New Roman" w:hAnsi="Times New Roman"/>
          <w:b/>
          <w:bCs/>
          <w:sz w:val="24"/>
          <w:szCs w:val="24"/>
        </w:rPr>
        <w:t xml:space="preserve"> és bírálati szempontok</w:t>
      </w:r>
    </w:p>
    <w:p w:rsidR="00EF06FD" w:rsidRPr="00906BE7" w:rsidRDefault="00A9684F" w:rsidP="00906B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06FD" w:rsidRPr="00906BE7">
        <w:rPr>
          <w:rFonts w:ascii="Times New Roman" w:hAnsi="Times New Roman"/>
          <w:b/>
          <w:bCs/>
          <w:sz w:val="24"/>
          <w:szCs w:val="24"/>
        </w:rPr>
        <w:t xml:space="preserve">Nemzeti Parki Termék védjegy </w:t>
      </w:r>
      <w:r w:rsidR="0054143E" w:rsidRPr="00906BE7">
        <w:rPr>
          <w:rFonts w:ascii="Times New Roman" w:hAnsi="Times New Roman"/>
          <w:b/>
          <w:bCs/>
          <w:sz w:val="24"/>
          <w:szCs w:val="24"/>
        </w:rPr>
        <w:t>használatához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2ED5" w:rsidRPr="00906BE7" w:rsidRDefault="004B2ED5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2ED5" w:rsidRPr="00906BE7" w:rsidRDefault="004B2ED5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A védjegy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2ED5" w:rsidRPr="00906BE7" w:rsidRDefault="005111E9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N</w:t>
      </w:r>
      <w:r w:rsidR="004B2ED5" w:rsidRPr="00906BE7">
        <w:rPr>
          <w:rFonts w:ascii="Times New Roman" w:hAnsi="Times New Roman"/>
          <w:sz w:val="24"/>
          <w:szCs w:val="24"/>
        </w:rPr>
        <w:t xml:space="preserve">emzeti Parki </w:t>
      </w:r>
      <w:r w:rsidRPr="00906BE7">
        <w:rPr>
          <w:rFonts w:ascii="Times New Roman" w:hAnsi="Times New Roman"/>
          <w:sz w:val="24"/>
          <w:szCs w:val="24"/>
        </w:rPr>
        <w:t xml:space="preserve">Termék </w:t>
      </w:r>
      <w:r w:rsidR="004B2ED5" w:rsidRPr="00906BE7">
        <w:rPr>
          <w:rFonts w:ascii="Times New Roman" w:hAnsi="Times New Roman"/>
          <w:sz w:val="24"/>
          <w:szCs w:val="24"/>
        </w:rPr>
        <w:t xml:space="preserve">védjegyet az </w:t>
      </w:r>
      <w:r w:rsidR="004B2ED5" w:rsidRPr="00B1031B">
        <w:rPr>
          <w:rFonts w:ascii="Times New Roman" w:hAnsi="Times New Roman"/>
          <w:i/>
          <w:sz w:val="24"/>
          <w:szCs w:val="24"/>
        </w:rPr>
        <w:t>1. számú melléklet</w:t>
      </w:r>
      <w:r w:rsidR="004B2ED5" w:rsidRPr="00906BE7">
        <w:rPr>
          <w:rFonts w:ascii="Times New Roman" w:hAnsi="Times New Roman"/>
          <w:sz w:val="24"/>
          <w:szCs w:val="24"/>
        </w:rPr>
        <w:t xml:space="preserve"> tartalmazza.</w:t>
      </w:r>
      <w:r w:rsidRPr="00906BE7">
        <w:rPr>
          <w:rFonts w:ascii="Times New Roman" w:hAnsi="Times New Roman"/>
          <w:sz w:val="24"/>
          <w:szCs w:val="24"/>
        </w:rPr>
        <w:t xml:space="preserve"> A védjegyjogosult az Őrségi Nemzeti Park Igazgatóság.</w:t>
      </w:r>
    </w:p>
    <w:p w:rsidR="004B2ED5" w:rsidRPr="00906BE7" w:rsidRDefault="004B2ED5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A védjegy célja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4B4A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Nemzeti Parki Termék védjegy (a továbbiakban: védjegy) célja</w:t>
      </w:r>
      <w:r w:rsidR="00344B4A" w:rsidRPr="00906BE7">
        <w:rPr>
          <w:rFonts w:ascii="Times New Roman" w:hAnsi="Times New Roman"/>
          <w:sz w:val="24"/>
          <w:szCs w:val="24"/>
        </w:rPr>
        <w:t>i:</w:t>
      </w:r>
    </w:p>
    <w:p w:rsidR="00EF06FD" w:rsidRPr="00906BE7" w:rsidRDefault="00EF06FD" w:rsidP="00906BE7">
      <w:pPr>
        <w:pStyle w:val="Listaszerbekezds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 a természetvédelmi oltalom alatt álló területeken működő helyi vállalkozások, gazdálkodók, gazdálkodó szervezetek támogatása, az eladásra szánt termékeik megbecsülésének növelése</w:t>
      </w:r>
      <w:r w:rsidR="00344B4A" w:rsidRPr="00906BE7">
        <w:rPr>
          <w:rFonts w:cs="Times New Roman"/>
          <w:szCs w:val="24"/>
        </w:rPr>
        <w:t>, piaci lehetőségeinek bővítése,</w:t>
      </w:r>
    </w:p>
    <w:p w:rsidR="00EF06FD" w:rsidRPr="00906BE7" w:rsidRDefault="00344B4A" w:rsidP="00906BE7">
      <w:pPr>
        <w:pStyle w:val="Listaszerbekezds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 környezettudatosság növelése, </w:t>
      </w:r>
      <w:r w:rsidR="00EF06FD" w:rsidRPr="00906BE7">
        <w:rPr>
          <w:rFonts w:cs="Times New Roman"/>
          <w:szCs w:val="24"/>
        </w:rPr>
        <w:t>a természetvédelem társadalmi megítélésének általános javítása, valamint a térségi, természetvédelmi, vidékfejlesztési és gazdasági együttműködése</w:t>
      </w:r>
      <w:r w:rsidRPr="00906BE7">
        <w:rPr>
          <w:rFonts w:cs="Times New Roman"/>
          <w:szCs w:val="24"/>
        </w:rPr>
        <w:t>k erősítése,</w:t>
      </w:r>
    </w:p>
    <w:p w:rsidR="00344B4A" w:rsidRPr="00906BE7" w:rsidRDefault="00344B4A" w:rsidP="00906BE7">
      <w:pPr>
        <w:pStyle w:val="Listaszerbekezds"/>
        <w:numPr>
          <w:ilvl w:val="0"/>
          <w:numId w:val="2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az érintett térségek természeti, táji és kulturális sajátosságainak, helyi hagyományainak megőrzése és népszerűsítése.</w:t>
      </w:r>
    </w:p>
    <w:p w:rsidR="004B2ED5" w:rsidRPr="00906BE7" w:rsidRDefault="004B2ED5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2ED5" w:rsidRPr="00906BE7" w:rsidRDefault="004B2ED5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 xml:space="preserve">A védjegy </w:t>
      </w:r>
      <w:r w:rsidR="000A69CB" w:rsidRPr="00906BE7">
        <w:rPr>
          <w:rFonts w:ascii="Times New Roman" w:hAnsi="Times New Roman"/>
          <w:b/>
          <w:sz w:val="24"/>
          <w:szCs w:val="24"/>
        </w:rPr>
        <w:t xml:space="preserve">használati jogának </w:t>
      </w:r>
      <w:r w:rsidRPr="00906BE7">
        <w:rPr>
          <w:rFonts w:ascii="Times New Roman" w:hAnsi="Times New Roman"/>
          <w:b/>
          <w:sz w:val="24"/>
          <w:szCs w:val="24"/>
        </w:rPr>
        <w:t>megszerzése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0A69CB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 használati jogának megszerzéséhez pályázatot kell benyújtani, </w:t>
      </w:r>
      <w:r w:rsidR="00344B4A" w:rsidRPr="00906BE7">
        <w:rPr>
          <w:rFonts w:ascii="Times New Roman" w:hAnsi="Times New Roman"/>
          <w:sz w:val="24"/>
          <w:szCs w:val="24"/>
        </w:rPr>
        <w:t>a</w:t>
      </w:r>
      <w:r w:rsidR="004B2ED5" w:rsidRPr="00906BE7">
        <w:rPr>
          <w:rFonts w:ascii="Times New Roman" w:hAnsi="Times New Roman"/>
          <w:sz w:val="24"/>
          <w:szCs w:val="24"/>
        </w:rPr>
        <w:t xml:space="preserve"> </w:t>
      </w:r>
      <w:r w:rsidR="00B1031B">
        <w:rPr>
          <w:rFonts w:ascii="Times New Roman" w:hAnsi="Times New Roman"/>
          <w:i/>
          <w:sz w:val="24"/>
          <w:szCs w:val="24"/>
        </w:rPr>
        <w:t>2</w:t>
      </w:r>
      <w:r w:rsidR="004B2ED5" w:rsidRPr="00906BE7">
        <w:rPr>
          <w:rFonts w:ascii="Times New Roman" w:hAnsi="Times New Roman"/>
          <w:i/>
          <w:sz w:val="24"/>
          <w:szCs w:val="24"/>
        </w:rPr>
        <w:t>. számú melléklet</w:t>
      </w:r>
      <w:r w:rsidRPr="00906BE7">
        <w:rPr>
          <w:rFonts w:ascii="Times New Roman" w:hAnsi="Times New Roman"/>
          <w:i/>
          <w:sz w:val="24"/>
          <w:szCs w:val="24"/>
        </w:rPr>
        <w:t>ben</w:t>
      </w:r>
      <w:r w:rsidRPr="00906BE7">
        <w:rPr>
          <w:rFonts w:ascii="Times New Roman" w:hAnsi="Times New Roman"/>
          <w:sz w:val="24"/>
          <w:szCs w:val="24"/>
        </w:rPr>
        <w:t xml:space="preserve"> található védjegyhasználati kérel</w:t>
      </w:r>
      <w:r w:rsidR="00344B4A" w:rsidRPr="00906BE7">
        <w:rPr>
          <w:rFonts w:ascii="Times New Roman" w:hAnsi="Times New Roman"/>
          <w:sz w:val="24"/>
          <w:szCs w:val="24"/>
        </w:rPr>
        <w:t>em használatával</w:t>
      </w:r>
      <w:r w:rsidR="004B2ED5" w:rsidRPr="00906BE7">
        <w:rPr>
          <w:rFonts w:ascii="Times New Roman" w:hAnsi="Times New Roman"/>
          <w:sz w:val="24"/>
          <w:szCs w:val="24"/>
        </w:rPr>
        <w:t>.</w:t>
      </w:r>
      <w:r w:rsidR="008D41CF" w:rsidRPr="00906BE7">
        <w:rPr>
          <w:rFonts w:ascii="Times New Roman" w:hAnsi="Times New Roman"/>
          <w:sz w:val="24"/>
          <w:szCs w:val="24"/>
        </w:rPr>
        <w:t xml:space="preserve"> </w:t>
      </w:r>
      <w:r w:rsidRPr="00906BE7">
        <w:rPr>
          <w:rFonts w:ascii="Times New Roman" w:hAnsi="Times New Roman"/>
          <w:sz w:val="24"/>
          <w:szCs w:val="24"/>
        </w:rPr>
        <w:t>A pályázat benyújtásának módját, helyét és idejét a</w:t>
      </w:r>
      <w:r w:rsidR="00344B4A" w:rsidRPr="00906BE7">
        <w:rPr>
          <w:rFonts w:ascii="Times New Roman" w:hAnsi="Times New Roman"/>
          <w:sz w:val="24"/>
          <w:szCs w:val="24"/>
        </w:rPr>
        <w:t xml:space="preserve"> </w:t>
      </w:r>
      <w:r w:rsidR="00344B4A" w:rsidRPr="00906BE7">
        <w:rPr>
          <w:rFonts w:ascii="Times New Roman" w:hAnsi="Times New Roman"/>
          <w:i/>
          <w:sz w:val="24"/>
          <w:szCs w:val="24"/>
        </w:rPr>
        <w:t>P</w:t>
      </w:r>
      <w:r w:rsidRPr="00906BE7">
        <w:rPr>
          <w:rFonts w:ascii="Times New Roman" w:hAnsi="Times New Roman"/>
          <w:i/>
          <w:sz w:val="24"/>
          <w:szCs w:val="24"/>
        </w:rPr>
        <w:t xml:space="preserve">ályázati </w:t>
      </w:r>
      <w:r w:rsidR="00344B4A" w:rsidRPr="00906BE7">
        <w:rPr>
          <w:rFonts w:ascii="Times New Roman" w:hAnsi="Times New Roman"/>
          <w:i/>
          <w:sz w:val="24"/>
          <w:szCs w:val="24"/>
        </w:rPr>
        <w:t>F</w:t>
      </w:r>
      <w:r w:rsidRPr="00906BE7">
        <w:rPr>
          <w:rFonts w:ascii="Times New Roman" w:hAnsi="Times New Roman"/>
          <w:i/>
          <w:sz w:val="24"/>
          <w:szCs w:val="24"/>
        </w:rPr>
        <w:t>elhívás</w:t>
      </w:r>
      <w:r w:rsidRPr="00906BE7">
        <w:rPr>
          <w:rFonts w:ascii="Times New Roman" w:hAnsi="Times New Roman"/>
          <w:sz w:val="24"/>
          <w:szCs w:val="24"/>
        </w:rPr>
        <w:t xml:space="preserve"> tartalmazza.</w:t>
      </w:r>
    </w:p>
    <w:p w:rsidR="004B2ED5" w:rsidRPr="00906BE7" w:rsidRDefault="004B2ED5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Pályázók köre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344B4A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6BE7">
        <w:rPr>
          <w:rFonts w:ascii="Times New Roman" w:hAnsi="Times New Roman"/>
          <w:sz w:val="24"/>
          <w:szCs w:val="24"/>
        </w:rPr>
        <w:t xml:space="preserve">A védjegy elnyerésére azok a természetes személyek, </w:t>
      </w:r>
      <w:r w:rsidR="00EF06FD" w:rsidRPr="00906BE7">
        <w:rPr>
          <w:rFonts w:ascii="Times New Roman" w:hAnsi="Times New Roman"/>
          <w:sz w:val="24"/>
          <w:szCs w:val="24"/>
        </w:rPr>
        <w:t xml:space="preserve">őstermelők, </w:t>
      </w:r>
      <w:r w:rsidR="004B2ED5" w:rsidRPr="00906BE7">
        <w:rPr>
          <w:rFonts w:ascii="Times New Roman" w:hAnsi="Times New Roman"/>
          <w:sz w:val="24"/>
          <w:szCs w:val="24"/>
        </w:rPr>
        <w:t xml:space="preserve">kistermelők, </w:t>
      </w:r>
      <w:r w:rsidRPr="00906BE7">
        <w:rPr>
          <w:rFonts w:ascii="Times New Roman" w:hAnsi="Times New Roman"/>
          <w:sz w:val="24"/>
          <w:szCs w:val="24"/>
        </w:rPr>
        <w:t xml:space="preserve">gazdálkodó szervezetek, </w:t>
      </w:r>
      <w:r w:rsidR="00EF06FD" w:rsidRPr="00906BE7">
        <w:rPr>
          <w:rFonts w:ascii="Times New Roman" w:hAnsi="Times New Roman"/>
          <w:sz w:val="24"/>
          <w:szCs w:val="24"/>
        </w:rPr>
        <w:t>vállalkozók</w:t>
      </w:r>
      <w:r w:rsidRPr="00906BE7">
        <w:rPr>
          <w:rFonts w:ascii="Times New Roman" w:hAnsi="Times New Roman"/>
          <w:sz w:val="24"/>
          <w:szCs w:val="24"/>
        </w:rPr>
        <w:t>,</w:t>
      </w:r>
      <w:r w:rsidR="00EF06FD" w:rsidRPr="00906BE7">
        <w:rPr>
          <w:rFonts w:ascii="Times New Roman" w:hAnsi="Times New Roman"/>
          <w:sz w:val="24"/>
          <w:szCs w:val="24"/>
        </w:rPr>
        <w:t xml:space="preserve"> civil szervezetek</w:t>
      </w:r>
      <w:r w:rsidRPr="00906BE7">
        <w:rPr>
          <w:rFonts w:ascii="Times New Roman" w:hAnsi="Times New Roman"/>
          <w:sz w:val="24"/>
          <w:szCs w:val="24"/>
        </w:rPr>
        <w:t xml:space="preserve"> pályázhatnak</w:t>
      </w:r>
      <w:r w:rsidR="00EF06FD" w:rsidRPr="00906BE7">
        <w:rPr>
          <w:rFonts w:ascii="Times New Roman" w:hAnsi="Times New Roman"/>
          <w:sz w:val="24"/>
          <w:szCs w:val="24"/>
        </w:rPr>
        <w:t xml:space="preserve">, </w:t>
      </w:r>
      <w:r w:rsidRPr="00906BE7">
        <w:rPr>
          <w:rFonts w:ascii="Times New Roman" w:hAnsi="Times New Roman"/>
          <w:sz w:val="24"/>
          <w:szCs w:val="24"/>
        </w:rPr>
        <w:t>akik</w:t>
      </w:r>
      <w:r w:rsidR="00EF06FD" w:rsidRPr="00906BE7">
        <w:rPr>
          <w:rFonts w:ascii="Times New Roman" w:hAnsi="Times New Roman"/>
          <w:sz w:val="24"/>
          <w:szCs w:val="24"/>
        </w:rPr>
        <w:t xml:space="preserve"> az Őrségi Nemzeti Park </w:t>
      </w:r>
      <w:r w:rsidR="003F16FB">
        <w:rPr>
          <w:rFonts w:ascii="Times New Roman" w:hAnsi="Times New Roman"/>
          <w:sz w:val="24"/>
          <w:szCs w:val="24"/>
        </w:rPr>
        <w:t xml:space="preserve">Igazgatóság működési </w:t>
      </w:r>
      <w:r w:rsidR="00EF06FD" w:rsidRPr="00906BE7">
        <w:rPr>
          <w:rFonts w:ascii="Times New Roman" w:hAnsi="Times New Roman"/>
          <w:sz w:val="24"/>
          <w:szCs w:val="24"/>
        </w:rPr>
        <w:t xml:space="preserve">területén </w:t>
      </w:r>
      <w:r w:rsidRPr="00906BE7">
        <w:rPr>
          <w:rFonts w:ascii="Times New Roman" w:hAnsi="Times New Roman"/>
          <w:sz w:val="24"/>
          <w:szCs w:val="24"/>
        </w:rPr>
        <w:t xml:space="preserve">bejegyzett </w:t>
      </w:r>
      <w:r w:rsidR="00EF06FD" w:rsidRPr="00906BE7">
        <w:rPr>
          <w:rFonts w:ascii="Times New Roman" w:hAnsi="Times New Roman"/>
          <w:sz w:val="24"/>
          <w:szCs w:val="24"/>
        </w:rPr>
        <w:t>működ</w:t>
      </w:r>
      <w:r w:rsidRPr="00906BE7">
        <w:rPr>
          <w:rFonts w:ascii="Times New Roman" w:hAnsi="Times New Roman"/>
          <w:sz w:val="24"/>
          <w:szCs w:val="24"/>
        </w:rPr>
        <w:t>ési hellyel rendelkeznek, az Őrségi Nemzeti Park</w:t>
      </w:r>
      <w:r w:rsidR="003F16FB">
        <w:rPr>
          <w:rFonts w:ascii="Times New Roman" w:hAnsi="Times New Roman"/>
          <w:sz w:val="24"/>
          <w:szCs w:val="24"/>
        </w:rPr>
        <w:t xml:space="preserve"> Igazgatóság működési</w:t>
      </w:r>
      <w:r w:rsidRPr="00906BE7">
        <w:rPr>
          <w:rFonts w:ascii="Times New Roman" w:hAnsi="Times New Roman"/>
          <w:sz w:val="24"/>
          <w:szCs w:val="24"/>
        </w:rPr>
        <w:t xml:space="preserve"> területén</w:t>
      </w:r>
      <w:r w:rsidR="008104C8">
        <w:rPr>
          <w:rFonts w:ascii="Times New Roman" w:hAnsi="Times New Roman"/>
          <w:sz w:val="24"/>
          <w:szCs w:val="24"/>
        </w:rPr>
        <w:t xml:space="preserve"> (Vas Vármegye teljes területe + Szentgyörgyvölgy, Felsőszenterzsébet, Magyarföld, Csöde, Zalalövő)</w:t>
      </w:r>
      <w:r w:rsidRPr="00906BE7">
        <w:rPr>
          <w:rFonts w:ascii="Times New Roman" w:hAnsi="Times New Roman"/>
          <w:sz w:val="24"/>
          <w:szCs w:val="24"/>
        </w:rPr>
        <w:t xml:space="preserve"> természetvédelmi oltalom alatt álló területekhez köthetően működnek, és</w:t>
      </w:r>
      <w:r w:rsidR="00EF06FD" w:rsidRPr="00906BE7">
        <w:rPr>
          <w:rFonts w:ascii="Times New Roman" w:hAnsi="Times New Roman"/>
          <w:sz w:val="24"/>
          <w:szCs w:val="24"/>
        </w:rPr>
        <w:t xml:space="preserve"> </w:t>
      </w:r>
      <w:r w:rsidR="008D41CF" w:rsidRPr="00906BE7">
        <w:rPr>
          <w:rFonts w:ascii="Times New Roman" w:hAnsi="Times New Roman"/>
          <w:sz w:val="24"/>
          <w:szCs w:val="24"/>
        </w:rPr>
        <w:t>kereske</w:t>
      </w:r>
      <w:r w:rsidR="00085388" w:rsidRPr="00906BE7">
        <w:rPr>
          <w:rFonts w:ascii="Times New Roman" w:hAnsi="Times New Roman"/>
          <w:sz w:val="24"/>
          <w:szCs w:val="24"/>
        </w:rPr>
        <w:t xml:space="preserve">delmi forgalomba hozható </w:t>
      </w:r>
      <w:r w:rsidRPr="00906BE7">
        <w:rPr>
          <w:rFonts w:ascii="Times New Roman" w:hAnsi="Times New Roman"/>
          <w:sz w:val="24"/>
          <w:szCs w:val="24"/>
        </w:rPr>
        <w:t xml:space="preserve">feldolgozott élelmiszereket, vagy kézműves </w:t>
      </w:r>
      <w:r w:rsidR="00085388" w:rsidRPr="00906BE7">
        <w:rPr>
          <w:rFonts w:ascii="Times New Roman" w:hAnsi="Times New Roman"/>
          <w:sz w:val="24"/>
          <w:szCs w:val="24"/>
        </w:rPr>
        <w:t>termékek</w:t>
      </w:r>
      <w:r w:rsidRPr="00906BE7">
        <w:rPr>
          <w:rFonts w:ascii="Times New Roman" w:hAnsi="Times New Roman"/>
          <w:sz w:val="24"/>
          <w:szCs w:val="24"/>
        </w:rPr>
        <w:t xml:space="preserve">et állítanak elő, illetve </w:t>
      </w:r>
      <w:r w:rsidR="00A9684F">
        <w:rPr>
          <w:rFonts w:ascii="Times New Roman" w:hAnsi="Times New Roman"/>
          <w:sz w:val="24"/>
          <w:szCs w:val="24"/>
        </w:rPr>
        <w:t xml:space="preserve">turisztikai </w:t>
      </w:r>
      <w:r w:rsidRPr="00906BE7">
        <w:rPr>
          <w:rFonts w:ascii="Times New Roman" w:hAnsi="Times New Roman"/>
          <w:sz w:val="24"/>
          <w:szCs w:val="24"/>
        </w:rPr>
        <w:t>szolgáltatásokat</w:t>
      </w:r>
      <w:proofErr w:type="gramEnd"/>
      <w:r w:rsidRPr="00906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6BE7">
        <w:rPr>
          <w:rFonts w:ascii="Times New Roman" w:hAnsi="Times New Roman"/>
          <w:sz w:val="24"/>
          <w:szCs w:val="24"/>
        </w:rPr>
        <w:t>nyújtanak</w:t>
      </w:r>
      <w:proofErr w:type="gramEnd"/>
      <w:r w:rsidRPr="00906BE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06BE7">
        <w:rPr>
          <w:rFonts w:ascii="Times New Roman" w:hAnsi="Times New Roman"/>
          <w:sz w:val="24"/>
          <w:szCs w:val="24"/>
        </w:rPr>
        <w:t>Pályázn</w:t>
      </w:r>
      <w:proofErr w:type="gramEnd"/>
      <w:r w:rsidRPr="00906BE7">
        <w:rPr>
          <w:rFonts w:ascii="Times New Roman" w:hAnsi="Times New Roman"/>
          <w:sz w:val="24"/>
          <w:szCs w:val="24"/>
        </w:rPr>
        <w:t>i kizárólag saját készítésű termékkel lehet.</w:t>
      </w:r>
    </w:p>
    <w:p w:rsidR="00344B4A" w:rsidRPr="00906BE7" w:rsidRDefault="00344B4A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pályázónak rendelkeznie kell a termék előállítására </w:t>
      </w:r>
      <w:r w:rsidR="00E85B1B" w:rsidRPr="00906BE7">
        <w:rPr>
          <w:rFonts w:ascii="Times New Roman" w:hAnsi="Times New Roman"/>
          <w:sz w:val="24"/>
          <w:szCs w:val="24"/>
        </w:rPr>
        <w:t xml:space="preserve">és forgalmazására </w:t>
      </w:r>
      <w:r w:rsidRPr="00906BE7">
        <w:rPr>
          <w:rFonts w:ascii="Times New Roman" w:hAnsi="Times New Roman"/>
          <w:sz w:val="24"/>
          <w:szCs w:val="24"/>
        </w:rPr>
        <w:t>vonatkozó</w:t>
      </w:r>
      <w:r w:rsidR="00E85B1B" w:rsidRPr="00906BE7">
        <w:rPr>
          <w:rFonts w:ascii="Times New Roman" w:hAnsi="Times New Roman"/>
          <w:sz w:val="24"/>
          <w:szCs w:val="24"/>
        </w:rPr>
        <w:t xml:space="preserve"> engedéllyel és jogosultsággal.</w:t>
      </w:r>
    </w:p>
    <w:p w:rsidR="00E85B1B" w:rsidRPr="00906BE7" w:rsidRDefault="00E85B1B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védjegyoltalom kizárólag a </w:t>
      </w:r>
      <w:r w:rsidR="003F16FB">
        <w:rPr>
          <w:rFonts w:ascii="Times New Roman" w:hAnsi="Times New Roman"/>
          <w:i/>
          <w:sz w:val="24"/>
          <w:szCs w:val="24"/>
        </w:rPr>
        <w:t>3</w:t>
      </w:r>
      <w:r w:rsidRPr="00906BE7">
        <w:rPr>
          <w:rFonts w:ascii="Times New Roman" w:hAnsi="Times New Roman"/>
          <w:i/>
          <w:sz w:val="24"/>
          <w:szCs w:val="24"/>
        </w:rPr>
        <w:t>. számú mellékletben</w:t>
      </w:r>
      <w:r w:rsidRPr="00906BE7">
        <w:rPr>
          <w:rFonts w:ascii="Times New Roman" w:hAnsi="Times New Roman"/>
          <w:sz w:val="24"/>
          <w:szCs w:val="24"/>
        </w:rPr>
        <w:t xml:space="preserve"> foglalt áruosztályokra terjed ki.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Kizárásra kerül</w:t>
      </w:r>
      <w:r w:rsidR="00906BE7">
        <w:rPr>
          <w:rFonts w:ascii="Times New Roman" w:hAnsi="Times New Roman"/>
          <w:sz w:val="24"/>
          <w:szCs w:val="24"/>
        </w:rPr>
        <w:t xml:space="preserve"> </w:t>
      </w:r>
      <w:r w:rsidRPr="00906BE7">
        <w:rPr>
          <w:rFonts w:ascii="Times New Roman" w:hAnsi="Times New Roman"/>
          <w:sz w:val="24"/>
          <w:szCs w:val="24"/>
        </w:rPr>
        <w:t>a pályázatból,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akit </w:t>
      </w:r>
      <w:r w:rsidR="00E85B1B" w:rsidRPr="00906BE7">
        <w:rPr>
          <w:rFonts w:cs="Times New Roman"/>
          <w:szCs w:val="24"/>
        </w:rPr>
        <w:t>a pályázat benyújtási határidejét megelőző</w:t>
      </w:r>
      <w:r w:rsidRPr="00906BE7">
        <w:rPr>
          <w:rFonts w:cs="Times New Roman"/>
          <w:szCs w:val="24"/>
        </w:rPr>
        <w:t xml:space="preserve"> 5 évben természetkárosítás, hulladékgazdálkodás rendjének megsértése vagy környezetkárosítás miatt</w:t>
      </w:r>
      <w:r w:rsidR="00E85B1B" w:rsidRPr="00906BE7">
        <w:rPr>
          <w:rFonts w:cs="Times New Roman"/>
          <w:szCs w:val="24"/>
        </w:rPr>
        <w:t xml:space="preserve"> bíróság jogerősen elmarasztalt;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akinek felelősségét </w:t>
      </w:r>
      <w:r w:rsidR="00E85B1B" w:rsidRPr="00906BE7">
        <w:rPr>
          <w:rFonts w:cs="Times New Roman"/>
          <w:szCs w:val="24"/>
        </w:rPr>
        <w:t xml:space="preserve">a pályázat benyújtási határidejét megelőző </w:t>
      </w:r>
      <w:r w:rsidRPr="00906BE7">
        <w:rPr>
          <w:rFonts w:cs="Times New Roman"/>
          <w:szCs w:val="24"/>
        </w:rPr>
        <w:t>2 évben szabálysértési eljárásban természetvédelmi szabálysértés elkövetése m</w:t>
      </w:r>
      <w:r w:rsidR="00E85B1B" w:rsidRPr="00906BE7">
        <w:rPr>
          <w:rFonts w:cs="Times New Roman"/>
          <w:szCs w:val="24"/>
        </w:rPr>
        <w:t>iatt jogerősen megállapították;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akivel szemben – természetes vagy jogi személyként, vagy jogi személyiség nélküli társaságként</w:t>
      </w:r>
      <w:r w:rsidR="00023666">
        <w:rPr>
          <w:rFonts w:cs="Times New Roman"/>
          <w:szCs w:val="24"/>
        </w:rPr>
        <w:t xml:space="preserve"> </w:t>
      </w:r>
      <w:r w:rsidRPr="00906BE7">
        <w:rPr>
          <w:rFonts w:cs="Times New Roman"/>
          <w:szCs w:val="24"/>
        </w:rPr>
        <w:t>–</w:t>
      </w:r>
      <w:r w:rsidR="00E85B1B" w:rsidRPr="00906BE7">
        <w:rPr>
          <w:rFonts w:cs="Times New Roman"/>
          <w:szCs w:val="24"/>
        </w:rPr>
        <w:t xml:space="preserve"> </w:t>
      </w:r>
      <w:r w:rsidRPr="00906BE7">
        <w:rPr>
          <w:rFonts w:cs="Times New Roman"/>
          <w:szCs w:val="24"/>
        </w:rPr>
        <w:t>jogerősen természetvédelmi, környezetvédelmi, állategészségügyi vagy élelmiszerlánc biztonsági bírságot szabtak ki</w:t>
      </w:r>
      <w:r w:rsidR="00E85B1B" w:rsidRPr="00906BE7">
        <w:rPr>
          <w:rFonts w:cs="Times New Roman"/>
          <w:szCs w:val="24"/>
        </w:rPr>
        <w:t xml:space="preserve"> a pályázat benyújtási határidejét megelőző 2 évben;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aki felszámolási, végelszámolási vagy csődeljárás alatt áll</w:t>
      </w:r>
      <w:r w:rsidR="00E85B1B" w:rsidRPr="00906BE7">
        <w:rPr>
          <w:rFonts w:cs="Times New Roman"/>
          <w:szCs w:val="24"/>
        </w:rPr>
        <w:t>;</w:t>
      </w:r>
      <w:r w:rsidRPr="00906BE7">
        <w:rPr>
          <w:rFonts w:cs="Times New Roman"/>
          <w:szCs w:val="24"/>
        </w:rPr>
        <w:t xml:space="preserve"> 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akinek 60 napnál régebb</w:t>
      </w:r>
      <w:r w:rsidR="00E85B1B" w:rsidRPr="00906BE7">
        <w:rPr>
          <w:rFonts w:cs="Times New Roman"/>
          <w:szCs w:val="24"/>
        </w:rPr>
        <w:t>en lejárt köztartozása áll fenn;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akivel szemben a védjegyjogosult 60 napnál régebben</w:t>
      </w:r>
      <w:r w:rsidR="00E85B1B" w:rsidRPr="00906BE7">
        <w:rPr>
          <w:rFonts w:cs="Times New Roman"/>
          <w:szCs w:val="24"/>
        </w:rPr>
        <w:t xml:space="preserve"> lejárt követelést tart nyilván;</w:t>
      </w:r>
    </w:p>
    <w:p w:rsidR="00EF06FD" w:rsidRPr="00906BE7" w:rsidRDefault="00EF06FD" w:rsidP="00906BE7">
      <w:pPr>
        <w:pStyle w:val="Listaszerbekezds"/>
        <w:numPr>
          <w:ilvl w:val="0"/>
          <w:numId w:val="19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akivel szemben a védjegyhasználati szerződést szerződésszegés miatt felmondták, az azt követő l</w:t>
      </w:r>
      <w:r w:rsidR="00E85B1B" w:rsidRPr="00906BE7">
        <w:rPr>
          <w:rFonts w:cs="Times New Roman"/>
          <w:szCs w:val="24"/>
        </w:rPr>
        <w:t>egalább egy, legfeljebb öt évig, és az eltiltá</w:t>
      </w:r>
      <w:r w:rsidR="00906BE7">
        <w:rPr>
          <w:rFonts w:cs="Times New Roman"/>
          <w:szCs w:val="24"/>
        </w:rPr>
        <w:t>s</w:t>
      </w:r>
      <w:r w:rsidR="00E85B1B" w:rsidRPr="00906BE7">
        <w:rPr>
          <w:rFonts w:cs="Times New Roman"/>
          <w:szCs w:val="24"/>
        </w:rPr>
        <w:t xml:space="preserve"> érvénye a pályázat benyújtásának határidejekor még fennáll.</w:t>
      </w:r>
    </w:p>
    <w:p w:rsidR="00485F67" w:rsidRPr="00906BE7" w:rsidRDefault="00485F67" w:rsidP="00906BE7">
      <w:pPr>
        <w:pStyle w:val="Listaszerbekezds"/>
        <w:spacing w:line="276" w:lineRule="auto"/>
        <w:rPr>
          <w:rFonts w:cs="Times New Roman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A pályázatok elbírálása</w:t>
      </w:r>
    </w:p>
    <w:p w:rsidR="00906BE7" w:rsidRPr="00906BE7" w:rsidRDefault="00906BE7" w:rsidP="00906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85B1B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védjegyrendszer működtetésének szakmai felügyeletét az Agrárminisztérium által átruházott hatáskörben a nemzeti </w:t>
      </w:r>
      <w:proofErr w:type="gramStart"/>
      <w:r w:rsidRPr="00906BE7">
        <w:rPr>
          <w:rFonts w:ascii="Times New Roman" w:hAnsi="Times New Roman"/>
          <w:sz w:val="24"/>
          <w:szCs w:val="24"/>
        </w:rPr>
        <w:t>park igazgatóságok</w:t>
      </w:r>
      <w:proofErr w:type="gramEnd"/>
      <w:r w:rsidRPr="00906BE7">
        <w:rPr>
          <w:rFonts w:ascii="Times New Roman" w:hAnsi="Times New Roman"/>
          <w:sz w:val="24"/>
          <w:szCs w:val="24"/>
        </w:rPr>
        <w:t xml:space="preserve"> irányítási feladatait ellátó állami </w:t>
      </w:r>
      <w:r w:rsidR="00906BE7">
        <w:rPr>
          <w:rFonts w:ascii="Times New Roman" w:hAnsi="Times New Roman"/>
          <w:sz w:val="24"/>
          <w:szCs w:val="24"/>
        </w:rPr>
        <w:t>v</w:t>
      </w:r>
      <w:r w:rsidRPr="00906BE7">
        <w:rPr>
          <w:rFonts w:ascii="Times New Roman" w:hAnsi="Times New Roman"/>
          <w:sz w:val="24"/>
          <w:szCs w:val="24"/>
        </w:rPr>
        <w:t xml:space="preserve">ezető (a továbbiakban: szakmai felügyeletet ellátó szerv) látja el. A szakmai felügyeletet ellátó szerv a védjegyjogosultak által közzétett felhívásokra </w:t>
      </w:r>
      <w:r w:rsidR="00667D3A" w:rsidRPr="00906BE7">
        <w:rPr>
          <w:rFonts w:ascii="Times New Roman" w:hAnsi="Times New Roman"/>
          <w:sz w:val="24"/>
          <w:szCs w:val="24"/>
        </w:rPr>
        <w:t xml:space="preserve">beérkezett pályázatokat a termékmintákkal együtt </w:t>
      </w:r>
      <w:r w:rsidR="0013240B" w:rsidRPr="00906BE7">
        <w:rPr>
          <w:rFonts w:ascii="Times New Roman" w:hAnsi="Times New Roman"/>
          <w:sz w:val="24"/>
          <w:szCs w:val="24"/>
        </w:rPr>
        <w:t>a</w:t>
      </w:r>
      <w:r w:rsidR="00EF06FD" w:rsidRPr="00906BE7">
        <w:rPr>
          <w:rFonts w:ascii="Times New Roman" w:hAnsi="Times New Roman"/>
          <w:sz w:val="24"/>
          <w:szCs w:val="24"/>
        </w:rPr>
        <w:t xml:space="preserve"> Nemzeti Parki Tanúsítványi Bizottság (</w:t>
      </w:r>
      <w:r w:rsidR="00667D3A" w:rsidRPr="00906BE7">
        <w:rPr>
          <w:rFonts w:ascii="Times New Roman" w:hAnsi="Times New Roman"/>
          <w:sz w:val="24"/>
          <w:szCs w:val="24"/>
        </w:rPr>
        <w:t xml:space="preserve">a továbbiakban: </w:t>
      </w:r>
      <w:r w:rsidR="00EF06FD" w:rsidRPr="00906BE7">
        <w:rPr>
          <w:rFonts w:ascii="Times New Roman" w:hAnsi="Times New Roman"/>
          <w:sz w:val="24"/>
          <w:szCs w:val="24"/>
        </w:rPr>
        <w:t>NPTB) értékeli, amelynek elnöke a nemzeti park igazgatója, tagjait pedig az igazgató kéri fel.</w:t>
      </w:r>
    </w:p>
    <w:p w:rsidR="00667D3A" w:rsidRPr="00906BE7" w:rsidRDefault="00667D3A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pályázat során leadott termékminták a pályázó tulajdonát képezik. A nyertes pályázók a termékmintákat felajánlhatják a védjegyjogosultnak további védjegy népszerűsítési célokra, viszont az elutasított pályázatok termékmintáinak megőrzését, raktározását az elbírálás után az Őrségi Nemzeti Park Igazgatóság nem vállalja. A nem romlandó termékek bírálat utáni visszavételéről a pályázó gondoskodik.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Értékelési alapelvek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pStyle w:val="Listaszerbekezds"/>
        <w:spacing w:line="276" w:lineRule="auto"/>
        <w:ind w:left="0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Az NPTB a bírálatot az </w:t>
      </w:r>
      <w:r w:rsidR="0013240B" w:rsidRPr="00906BE7">
        <w:rPr>
          <w:rFonts w:cs="Times New Roman"/>
          <w:szCs w:val="24"/>
        </w:rPr>
        <w:t xml:space="preserve">alábbi </w:t>
      </w:r>
      <w:r w:rsidR="007222E4" w:rsidRPr="00906BE7">
        <w:rPr>
          <w:rFonts w:cs="Times New Roman"/>
          <w:szCs w:val="24"/>
        </w:rPr>
        <w:t xml:space="preserve">általános </w:t>
      </w:r>
      <w:r w:rsidRPr="00906BE7">
        <w:rPr>
          <w:rFonts w:cs="Times New Roman"/>
          <w:szCs w:val="24"/>
        </w:rPr>
        <w:t>értékelési szempontokat figyelembevételével végzi el:</w:t>
      </w:r>
    </w:p>
    <w:p w:rsidR="00667D3A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417B28" w:rsidRPr="00906BE7">
        <w:rPr>
          <w:rFonts w:cs="Times New Roman"/>
          <w:szCs w:val="24"/>
        </w:rPr>
        <w:t xml:space="preserve"> termék</w:t>
      </w:r>
      <w:r w:rsidRPr="00906BE7">
        <w:rPr>
          <w:rFonts w:cs="Times New Roman"/>
          <w:szCs w:val="24"/>
        </w:rPr>
        <w:t>, szolgáltatás előállítása az Őrségi Nemzeti Park</w:t>
      </w:r>
      <w:r w:rsidR="003F16FB">
        <w:rPr>
          <w:rFonts w:cs="Times New Roman"/>
          <w:szCs w:val="24"/>
        </w:rPr>
        <w:t xml:space="preserve"> Igazgatóság működési</w:t>
      </w:r>
      <w:r w:rsidRPr="00906BE7">
        <w:rPr>
          <w:rFonts w:cs="Times New Roman"/>
          <w:szCs w:val="24"/>
        </w:rPr>
        <w:t xml:space="preserve"> területén</w:t>
      </w:r>
      <w:r w:rsidR="003F16FB">
        <w:rPr>
          <w:rFonts w:cs="Times New Roman"/>
          <w:szCs w:val="24"/>
        </w:rPr>
        <w:t xml:space="preserve">, természetvédelmi oltalom alatt álló területen (Nemzeti Park, Tájvédelmi Körzet, Természetvédelmi Terület, </w:t>
      </w:r>
      <w:proofErr w:type="spellStart"/>
      <w:r w:rsidR="003F16FB">
        <w:rPr>
          <w:rFonts w:cs="Times New Roman"/>
          <w:szCs w:val="24"/>
        </w:rPr>
        <w:t>Natura</w:t>
      </w:r>
      <w:proofErr w:type="spellEnd"/>
      <w:r w:rsidR="003F16FB">
        <w:rPr>
          <w:rFonts w:cs="Times New Roman"/>
          <w:szCs w:val="24"/>
        </w:rPr>
        <w:t xml:space="preserve"> 2000 besorolású, ex-lege terület), vagy </w:t>
      </w:r>
      <w:proofErr w:type="gramStart"/>
      <w:r w:rsidR="003F16FB">
        <w:rPr>
          <w:rFonts w:cs="Times New Roman"/>
          <w:szCs w:val="24"/>
        </w:rPr>
        <w:t>ezen</w:t>
      </w:r>
      <w:proofErr w:type="gramEnd"/>
      <w:r w:rsidR="003F16FB">
        <w:rPr>
          <w:rFonts w:cs="Times New Roman"/>
          <w:szCs w:val="24"/>
        </w:rPr>
        <w:t xml:space="preserve"> külterületekhez tartozó településeken</w:t>
      </w:r>
      <w:r w:rsidR="00023666">
        <w:rPr>
          <w:rFonts w:cs="Times New Roman"/>
          <w:szCs w:val="24"/>
        </w:rPr>
        <w:t xml:space="preserve"> </w:t>
      </w:r>
      <w:r w:rsidRPr="00906BE7">
        <w:rPr>
          <w:rFonts w:cs="Times New Roman"/>
          <w:szCs w:val="24"/>
        </w:rPr>
        <w:t>történik (</w:t>
      </w:r>
      <w:r w:rsidR="003F16FB">
        <w:rPr>
          <w:rFonts w:cs="Times New Roman"/>
          <w:szCs w:val="24"/>
        </w:rPr>
        <w:t xml:space="preserve">lásd: </w:t>
      </w:r>
      <w:hyperlink r:id="rId6" w:history="1">
        <w:r w:rsidR="003F16FB" w:rsidRPr="008104C8">
          <w:rPr>
            <w:rStyle w:val="Hiperhivatkozs"/>
            <w:rFonts w:cs="Times New Roman"/>
            <w:szCs w:val="24"/>
          </w:rPr>
          <w:t>terme</w:t>
        </w:r>
        <w:r w:rsidR="003F16FB" w:rsidRPr="008104C8">
          <w:rPr>
            <w:rStyle w:val="Hiperhivatkozs"/>
            <w:rFonts w:cs="Times New Roman"/>
            <w:szCs w:val="24"/>
          </w:rPr>
          <w:t>s</w:t>
        </w:r>
        <w:r w:rsidR="003F16FB" w:rsidRPr="008104C8">
          <w:rPr>
            <w:rStyle w:val="Hiperhivatkozs"/>
            <w:rFonts w:cs="Times New Roman"/>
            <w:szCs w:val="24"/>
          </w:rPr>
          <w:t>zetvedelem.hu – Interaktív természetvédelmi térkép</w:t>
        </w:r>
      </w:hyperlink>
      <w:r w:rsidRPr="00906BE7">
        <w:rPr>
          <w:rFonts w:cs="Times New Roman"/>
          <w:szCs w:val="24"/>
        </w:rPr>
        <w:t>).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EF06FD" w:rsidRPr="00906BE7">
        <w:rPr>
          <w:rFonts w:cs="Times New Roman"/>
          <w:szCs w:val="24"/>
        </w:rPr>
        <w:t xml:space="preserve"> termék elsősorban helyi</w:t>
      </w:r>
      <w:r w:rsidRPr="00906BE7">
        <w:rPr>
          <w:rFonts w:cs="Times New Roman"/>
          <w:szCs w:val="24"/>
        </w:rPr>
        <w:t>, megtermelt, v</w:t>
      </w:r>
      <w:r w:rsidR="00906BE7">
        <w:rPr>
          <w:rFonts w:cs="Times New Roman"/>
          <w:szCs w:val="24"/>
        </w:rPr>
        <w:t>agy összegyűjtött</w:t>
      </w:r>
      <w:r w:rsidR="00EF06FD" w:rsidRPr="00906BE7">
        <w:rPr>
          <w:rFonts w:cs="Times New Roman"/>
          <w:szCs w:val="24"/>
        </w:rPr>
        <w:t xml:space="preserve"> nyersanyagokból készül</w:t>
      </w:r>
      <w:r w:rsidRPr="00906BE7">
        <w:rPr>
          <w:rFonts w:cs="Times New Roman"/>
          <w:szCs w:val="24"/>
        </w:rPr>
        <w:t>,</w:t>
      </w:r>
      <w:r w:rsidR="00EF06FD" w:rsidRPr="00906BE7">
        <w:rPr>
          <w:rFonts w:cs="Times New Roman"/>
          <w:szCs w:val="24"/>
        </w:rPr>
        <w:t xml:space="preserve"> túlnyomó</w:t>
      </w:r>
      <w:r w:rsidRPr="00906BE7">
        <w:rPr>
          <w:rFonts w:cs="Times New Roman"/>
          <w:szCs w:val="24"/>
        </w:rPr>
        <w:t xml:space="preserve"> részben nem </w:t>
      </w:r>
      <w:r w:rsidR="00EF06FD" w:rsidRPr="00906BE7">
        <w:rPr>
          <w:rFonts w:cs="Times New Roman"/>
          <w:szCs w:val="24"/>
        </w:rPr>
        <w:t>tartalmaz tájidegen, illetve termőhely</w:t>
      </w:r>
      <w:r w:rsidRPr="00906BE7">
        <w:rPr>
          <w:rFonts w:cs="Times New Roman"/>
          <w:szCs w:val="24"/>
        </w:rPr>
        <w:t>-</w:t>
      </w:r>
      <w:r w:rsidR="00EF06FD" w:rsidRPr="00906BE7">
        <w:rPr>
          <w:rFonts w:cs="Times New Roman"/>
          <w:szCs w:val="24"/>
        </w:rPr>
        <w:t>idegen növény származékát</w:t>
      </w:r>
      <w:r w:rsidRPr="00906BE7">
        <w:rPr>
          <w:rFonts w:cs="Times New Roman"/>
          <w:szCs w:val="24"/>
        </w:rPr>
        <w:t>,</w:t>
      </w:r>
      <w:r w:rsidR="00EF06FD" w:rsidRPr="00906BE7">
        <w:rPr>
          <w:rFonts w:cs="Times New Roman"/>
          <w:szCs w:val="24"/>
        </w:rPr>
        <w:t xml:space="preserve"> vagy tájide</w:t>
      </w:r>
      <w:r w:rsidRPr="00906BE7">
        <w:rPr>
          <w:rFonts w:cs="Times New Roman"/>
          <w:szCs w:val="24"/>
        </w:rPr>
        <w:t>gen vadon élő állat származékát.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EF06FD" w:rsidRPr="00906BE7">
        <w:rPr>
          <w:rFonts w:cs="Times New Roman"/>
          <w:szCs w:val="24"/>
        </w:rPr>
        <w:t xml:space="preserve"> gyártó vagy a szolgáltató tevékenységének végzését a térsé</w:t>
      </w:r>
      <w:r w:rsidRPr="00906BE7">
        <w:rPr>
          <w:rFonts w:cs="Times New Roman"/>
          <w:szCs w:val="24"/>
        </w:rPr>
        <w:t>g munkaerő kínálatára alapozza.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lastRenderedPageBreak/>
        <w:t>A termék</w:t>
      </w:r>
      <w:r w:rsidR="00EF06FD" w:rsidRPr="00906BE7">
        <w:rPr>
          <w:rFonts w:cs="Times New Roman"/>
          <w:szCs w:val="24"/>
        </w:rPr>
        <w:t xml:space="preserve"> minőségével, megjelenésével vagy más kivételes tulajdonságával jól reprezentálja a térség természeti, táji és kulturális sajátosságait</w:t>
      </w:r>
      <w:r w:rsidRPr="00906BE7">
        <w:rPr>
          <w:rFonts w:cs="Times New Roman"/>
          <w:szCs w:val="24"/>
        </w:rPr>
        <w:t>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EF06FD" w:rsidRPr="00906BE7">
        <w:rPr>
          <w:rFonts w:cs="Times New Roman"/>
          <w:szCs w:val="24"/>
        </w:rPr>
        <w:t xml:space="preserve"> pályázó a tevékenységét a helyi hagyományokra és helyi sa</w:t>
      </w:r>
      <w:r w:rsidRPr="00906BE7">
        <w:rPr>
          <w:rFonts w:cs="Times New Roman"/>
          <w:szCs w:val="24"/>
        </w:rPr>
        <w:t>játosságokra alapozva végzi.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EF06FD" w:rsidRPr="00906BE7">
        <w:rPr>
          <w:rFonts w:cs="Times New Roman"/>
          <w:szCs w:val="24"/>
        </w:rPr>
        <w:t xml:space="preserve"> pályázó tevékenysége mintaértékű más</w:t>
      </w:r>
      <w:r w:rsidRPr="00906BE7">
        <w:rPr>
          <w:rFonts w:cs="Times New Roman"/>
          <w:szCs w:val="24"/>
        </w:rPr>
        <w:t xml:space="preserve"> termelők, szolgáltatók részére.</w:t>
      </w:r>
    </w:p>
    <w:p w:rsidR="00EF06FD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</w:t>
      </w:r>
      <w:r w:rsidR="00EF06FD" w:rsidRPr="00906BE7">
        <w:rPr>
          <w:rFonts w:cs="Times New Roman"/>
          <w:szCs w:val="24"/>
        </w:rPr>
        <w:t xml:space="preserve"> termék, szolgáltatás megfelel a hazai és európai uniós normáknak, szabályoknak, és illeszkedik a fenntartható fejlődés elvéhez.</w:t>
      </w:r>
    </w:p>
    <w:p w:rsidR="00667D3A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 termék, szolgáltatás megfelel a </w:t>
      </w:r>
      <w:r w:rsidR="003F16FB">
        <w:rPr>
          <w:rFonts w:cs="Times New Roman"/>
          <w:i/>
          <w:szCs w:val="24"/>
        </w:rPr>
        <w:t>2</w:t>
      </w:r>
      <w:r w:rsidRPr="00906BE7">
        <w:rPr>
          <w:rFonts w:cs="Times New Roman"/>
          <w:i/>
          <w:szCs w:val="24"/>
        </w:rPr>
        <w:t>. sz. mellékletben</w:t>
      </w:r>
      <w:r w:rsidRPr="00906BE7">
        <w:rPr>
          <w:rFonts w:cs="Times New Roman"/>
          <w:szCs w:val="24"/>
        </w:rPr>
        <w:t xml:space="preserve"> felsorolt minimális számú választható termékjellemzőknek, az egyes terméktípusok esetében pedig a kérelemben megjelölt kötelező termékjellemzőknek is megfelel.</w:t>
      </w:r>
    </w:p>
    <w:p w:rsidR="00417B28" w:rsidRPr="00906BE7" w:rsidRDefault="00667D3A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Élelmiszerek esetében a fentieken felüli elvárás: a kitöltött gyártmánylap (ld. </w:t>
      </w:r>
      <w:r w:rsidR="003F16FB">
        <w:rPr>
          <w:rFonts w:cs="Times New Roman"/>
          <w:szCs w:val="24"/>
        </w:rPr>
        <w:t>5</w:t>
      </w:r>
      <w:r w:rsidRPr="00906BE7">
        <w:rPr>
          <w:rFonts w:cs="Times New Roman"/>
          <w:i/>
          <w:szCs w:val="24"/>
        </w:rPr>
        <w:t>. számú melléklet</w:t>
      </w:r>
      <w:r w:rsidRPr="00906BE7">
        <w:rPr>
          <w:rFonts w:cs="Times New Roman"/>
          <w:szCs w:val="24"/>
        </w:rPr>
        <w:t>) védjegyhasználati kérelemmel egyidejű benyújtása.</w:t>
      </w:r>
      <w:r w:rsidR="00417B28" w:rsidRPr="00906BE7">
        <w:rPr>
          <w:rFonts w:cs="Times New Roman"/>
          <w:szCs w:val="24"/>
        </w:rPr>
        <w:t xml:space="preserve"> </w:t>
      </w:r>
    </w:p>
    <w:p w:rsidR="004005DB" w:rsidRPr="00906BE7" w:rsidRDefault="004005DB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Húsból készült szárazáru termékek esetében </w:t>
      </w:r>
      <w:r w:rsidRPr="00150B96">
        <w:rPr>
          <w:rFonts w:cs="Times New Roman"/>
          <w:szCs w:val="24"/>
        </w:rPr>
        <w:t>illetve tejtermékek esetében előnyt</w:t>
      </w:r>
      <w:r w:rsidRPr="00906BE7">
        <w:rPr>
          <w:rFonts w:cs="Times New Roman"/>
          <w:szCs w:val="24"/>
        </w:rPr>
        <w:t xml:space="preserve"> jelent, amennyiben az alapanyag extenzív gyepgazdálkodásra alapozott, kiemelten legeltetéses állattartásból származik.</w:t>
      </w:r>
    </w:p>
    <w:p w:rsidR="004005DB" w:rsidRPr="00906BE7" w:rsidRDefault="004005DB" w:rsidP="00906BE7">
      <w:pPr>
        <w:pStyle w:val="Listaszerbekezds"/>
        <w:numPr>
          <w:ilvl w:val="0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Kézműves termékek esetében a fentieken felüli elvárások:</w:t>
      </w:r>
    </w:p>
    <w:p w:rsidR="004005DB" w:rsidRPr="00906BE7" w:rsidRDefault="004005DB" w:rsidP="00906BE7">
      <w:pPr>
        <w:pStyle w:val="Listaszerbekezds"/>
        <w:numPr>
          <w:ilvl w:val="1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Amennyiben az alapanyagok valamelyike helyben nem szerezhető be, Magyarországon kerül beszerzésre.</w:t>
      </w:r>
    </w:p>
    <w:p w:rsidR="004005DB" w:rsidRPr="00906BE7" w:rsidRDefault="004005DB" w:rsidP="00906BE7">
      <w:pPr>
        <w:pStyle w:val="Listaszerbekezds"/>
        <w:numPr>
          <w:ilvl w:val="1"/>
          <w:numId w:val="24"/>
        </w:numPr>
        <w:spacing w:line="276" w:lineRule="auto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>Előnyt jelent, amennyiben a terméken minél teljesebben megjelenik a helyi hagyományos forma- és díszítményvilág.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240B" w:rsidRPr="00906BE7" w:rsidRDefault="007222E4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Speciális értékelési szempontok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Az NPTB a beérkezett kérelmeket az alábbi értékelési szempontrendszer alapján </w:t>
      </w:r>
      <w:r w:rsidR="004005DB" w:rsidRPr="00906BE7">
        <w:rPr>
          <w:rFonts w:ascii="Times New Roman" w:hAnsi="Times New Roman"/>
          <w:sz w:val="24"/>
          <w:szCs w:val="24"/>
        </w:rPr>
        <w:t>bírálja el</w:t>
      </w:r>
      <w:r w:rsidRPr="00906BE7">
        <w:rPr>
          <w:rFonts w:ascii="Times New Roman" w:hAnsi="Times New Roman"/>
          <w:sz w:val="24"/>
          <w:szCs w:val="24"/>
        </w:rPr>
        <w:t>.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  <w:u w:val="single"/>
        </w:rPr>
        <w:t>Területi lehatárolás</w:t>
      </w:r>
      <w:r w:rsidRPr="00906BE7">
        <w:rPr>
          <w:rFonts w:ascii="Times New Roman" w:hAnsi="Times New Roman"/>
          <w:sz w:val="24"/>
          <w:szCs w:val="24"/>
        </w:rPr>
        <w:t xml:space="preserve">: </w:t>
      </w:r>
    </w:p>
    <w:p w:rsidR="003F16FB" w:rsidRPr="003F16FB" w:rsidRDefault="007222E4" w:rsidP="003F16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16FB">
        <w:rPr>
          <w:rFonts w:ascii="Times New Roman" w:hAnsi="Times New Roman"/>
          <w:sz w:val="24"/>
          <w:szCs w:val="24"/>
        </w:rPr>
        <w:t xml:space="preserve">Az </w:t>
      </w:r>
      <w:r w:rsidR="003F16FB" w:rsidRPr="003F16FB">
        <w:rPr>
          <w:rFonts w:ascii="Times New Roman" w:hAnsi="Times New Roman"/>
          <w:sz w:val="24"/>
          <w:szCs w:val="24"/>
        </w:rPr>
        <w:t>Őrségi Nemzeti Park Igazgatóság működési területén</w:t>
      </w:r>
      <w:r w:rsidR="003F16FB">
        <w:rPr>
          <w:rFonts w:ascii="Times New Roman" w:hAnsi="Times New Roman"/>
          <w:sz w:val="24"/>
          <w:szCs w:val="24"/>
        </w:rPr>
        <w:t xml:space="preserve"> található</w:t>
      </w:r>
      <w:r w:rsidR="003F16FB" w:rsidRPr="003F16FB">
        <w:rPr>
          <w:rFonts w:ascii="Times New Roman" w:hAnsi="Times New Roman"/>
          <w:sz w:val="24"/>
          <w:szCs w:val="24"/>
        </w:rPr>
        <w:t>, természetvédelmi oltalom alatt álló területe</w:t>
      </w:r>
      <w:r w:rsidR="003F16FB">
        <w:rPr>
          <w:rFonts w:ascii="Times New Roman" w:hAnsi="Times New Roman"/>
          <w:sz w:val="24"/>
          <w:szCs w:val="24"/>
        </w:rPr>
        <w:t>k</w:t>
      </w:r>
      <w:r w:rsidR="003F16FB" w:rsidRPr="003F16FB">
        <w:rPr>
          <w:rFonts w:ascii="Times New Roman" w:hAnsi="Times New Roman"/>
          <w:sz w:val="24"/>
          <w:szCs w:val="24"/>
        </w:rPr>
        <w:t xml:space="preserve"> (Nemzeti Park, Tájvédelmi Körzet, Természetvédelmi Terület, </w:t>
      </w:r>
      <w:proofErr w:type="spellStart"/>
      <w:r w:rsidR="003F16FB" w:rsidRPr="003F16FB">
        <w:rPr>
          <w:rFonts w:ascii="Times New Roman" w:hAnsi="Times New Roman"/>
          <w:sz w:val="24"/>
          <w:szCs w:val="24"/>
        </w:rPr>
        <w:t>Natura</w:t>
      </w:r>
      <w:proofErr w:type="spellEnd"/>
      <w:r w:rsidR="003F16FB" w:rsidRPr="003F16FB">
        <w:rPr>
          <w:rFonts w:ascii="Times New Roman" w:hAnsi="Times New Roman"/>
          <w:sz w:val="24"/>
          <w:szCs w:val="24"/>
        </w:rPr>
        <w:t xml:space="preserve"> 2000 besorolású, ex-lege terület), vagy </w:t>
      </w:r>
      <w:proofErr w:type="gramStart"/>
      <w:r w:rsidR="003F16FB" w:rsidRPr="003F16FB">
        <w:rPr>
          <w:rFonts w:ascii="Times New Roman" w:hAnsi="Times New Roman"/>
          <w:sz w:val="24"/>
          <w:szCs w:val="24"/>
        </w:rPr>
        <w:t>ezen</w:t>
      </w:r>
      <w:proofErr w:type="gramEnd"/>
      <w:r w:rsidR="003F16FB" w:rsidRPr="003F16FB">
        <w:rPr>
          <w:rFonts w:ascii="Times New Roman" w:hAnsi="Times New Roman"/>
          <w:sz w:val="24"/>
          <w:szCs w:val="24"/>
        </w:rPr>
        <w:t xml:space="preserve"> külterületekhez tartozó települések (lásd: termeszetvedelem.hu – Interaktív természetvédelmi térkép).</w:t>
      </w:r>
    </w:p>
    <w:p w:rsidR="008D41CF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Védjegyhasználat kizárólag a fenti </w:t>
      </w:r>
      <w:r w:rsidR="004005DB" w:rsidRPr="00906BE7">
        <w:rPr>
          <w:rFonts w:ascii="Times New Roman" w:hAnsi="Times New Roman"/>
          <w:sz w:val="24"/>
          <w:szCs w:val="24"/>
        </w:rPr>
        <w:t>lehatárolású területekről</w:t>
      </w:r>
      <w:r w:rsidRPr="00906BE7">
        <w:rPr>
          <w:rFonts w:ascii="Times New Roman" w:hAnsi="Times New Roman"/>
          <w:sz w:val="24"/>
          <w:szCs w:val="24"/>
        </w:rPr>
        <w:t xml:space="preserve"> származó termékek</w:t>
      </w:r>
      <w:r w:rsidR="00F36B7C" w:rsidRPr="00906BE7">
        <w:rPr>
          <w:rFonts w:ascii="Times New Roman" w:hAnsi="Times New Roman"/>
          <w:sz w:val="24"/>
          <w:szCs w:val="24"/>
        </w:rPr>
        <w:t xml:space="preserve"> és </w:t>
      </w:r>
      <w:r w:rsidR="004005DB" w:rsidRPr="00906BE7">
        <w:rPr>
          <w:rFonts w:ascii="Times New Roman" w:hAnsi="Times New Roman"/>
          <w:sz w:val="24"/>
          <w:szCs w:val="24"/>
        </w:rPr>
        <w:t>hozzájuk kapcsolódó tevékenységek tekintetében engedélyezhető.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  <w:u w:val="single"/>
        </w:rPr>
        <w:t>Előállítás</w:t>
      </w:r>
      <w:r w:rsidRPr="00906BE7">
        <w:rPr>
          <w:rFonts w:ascii="Times New Roman" w:hAnsi="Times New Roman"/>
          <w:sz w:val="24"/>
          <w:szCs w:val="24"/>
        </w:rPr>
        <w:t xml:space="preserve">: 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termék előállításának módjáról a kérelmező nyilatkozatot nyújt be. Alapvető követelmény a védjegyhasználat során a környezetkímélő vagy annak bevezetését vállaló </w:t>
      </w:r>
      <w:r w:rsidR="004005DB" w:rsidRPr="00906BE7">
        <w:rPr>
          <w:rFonts w:ascii="Times New Roman" w:hAnsi="Times New Roman"/>
          <w:sz w:val="24"/>
          <w:szCs w:val="24"/>
        </w:rPr>
        <w:t>tevékenység mind a termelés, mind az előállítás során</w:t>
      </w:r>
      <w:r w:rsidRPr="00906BE7">
        <w:rPr>
          <w:rFonts w:ascii="Times New Roman" w:hAnsi="Times New Roman"/>
          <w:sz w:val="24"/>
          <w:szCs w:val="24"/>
        </w:rPr>
        <w:t xml:space="preserve">. </w:t>
      </w:r>
      <w:r w:rsidR="00480D20" w:rsidRPr="00906BE7">
        <w:rPr>
          <w:rFonts w:ascii="Times New Roman" w:hAnsi="Times New Roman"/>
          <w:sz w:val="24"/>
          <w:szCs w:val="24"/>
        </w:rPr>
        <w:t>Tehát a</w:t>
      </w:r>
      <w:r w:rsidRPr="00906BE7">
        <w:rPr>
          <w:rFonts w:ascii="Times New Roman" w:hAnsi="Times New Roman"/>
          <w:sz w:val="24"/>
          <w:szCs w:val="24"/>
        </w:rPr>
        <w:t xml:space="preserve"> védjegyhasználatból nincsenek kizárva</w:t>
      </w:r>
      <w:r w:rsidR="00480D20" w:rsidRPr="00906BE7">
        <w:rPr>
          <w:rFonts w:ascii="Times New Roman" w:hAnsi="Times New Roman"/>
          <w:sz w:val="24"/>
          <w:szCs w:val="24"/>
        </w:rPr>
        <w:t xml:space="preserve"> azok, akik egyelőre nem folytatnak</w:t>
      </w:r>
      <w:r w:rsidRPr="00906BE7">
        <w:rPr>
          <w:rFonts w:ascii="Times New Roman" w:hAnsi="Times New Roman"/>
          <w:sz w:val="24"/>
          <w:szCs w:val="24"/>
        </w:rPr>
        <w:t xml:space="preserve"> környezetkímélő gazdálkodást</w:t>
      </w:r>
      <w:r w:rsidR="00480D20" w:rsidRPr="00906BE7">
        <w:rPr>
          <w:rFonts w:ascii="Times New Roman" w:hAnsi="Times New Roman"/>
          <w:sz w:val="24"/>
          <w:szCs w:val="24"/>
        </w:rPr>
        <w:t>,</w:t>
      </w:r>
      <w:r w:rsidRPr="00906BE7">
        <w:rPr>
          <w:rFonts w:ascii="Times New Roman" w:hAnsi="Times New Roman"/>
          <w:sz w:val="24"/>
          <w:szCs w:val="24"/>
        </w:rPr>
        <w:t xml:space="preserve"> </w:t>
      </w:r>
      <w:r w:rsidR="00480D20" w:rsidRPr="00906BE7">
        <w:rPr>
          <w:rFonts w:ascii="Times New Roman" w:hAnsi="Times New Roman"/>
          <w:sz w:val="24"/>
          <w:szCs w:val="24"/>
        </w:rPr>
        <w:t>de vállalják az arra való átállást. Ilyen módón</w:t>
      </w:r>
      <w:r w:rsidRPr="00906BE7">
        <w:rPr>
          <w:rFonts w:ascii="Times New Roman" w:hAnsi="Times New Roman"/>
          <w:sz w:val="24"/>
          <w:szCs w:val="24"/>
        </w:rPr>
        <w:t xml:space="preserve"> a védjegyrendszer ösztönzi (önkéntesen vállalható minőségtanúsítási szempontokkal és ingyenes tanácsadási tevékenységgel) a környezetkímélő gazdálkodásra történő átállást.</w:t>
      </w:r>
    </w:p>
    <w:p w:rsidR="003923AD" w:rsidRDefault="003923A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91" w:rsidRDefault="001E2191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91" w:rsidRPr="00906BE7" w:rsidRDefault="001E2191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  <w:u w:val="single"/>
        </w:rPr>
        <w:t>Csomagolás</w:t>
      </w:r>
      <w:r w:rsidRPr="00906BE7">
        <w:rPr>
          <w:rFonts w:ascii="Times New Roman" w:hAnsi="Times New Roman"/>
          <w:sz w:val="24"/>
          <w:szCs w:val="24"/>
        </w:rPr>
        <w:t xml:space="preserve">: 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Az értékelés figyelembe veszi a termék/termékek csomagolásának módját is. Fontos, hogy se a termék, se annak csomagolása ne szennyezze a környezetet, a termék összetétele élettartamának egyetlen fázisában se legyen káros az egészségre (gyártás, felhasználás, megsemmisítés). A csomagoló anyagok elsősorban újrahasznosított vagy újrahasznosítható, biológiailag lebomló anyagok, főként helyi nyersanyagok legyenek.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  <w:u w:val="single"/>
        </w:rPr>
        <w:t>Speciális termékjellemzők</w:t>
      </w:r>
      <w:r w:rsidRPr="00906BE7">
        <w:rPr>
          <w:rFonts w:ascii="Times New Roman" w:hAnsi="Times New Roman"/>
          <w:sz w:val="24"/>
          <w:szCs w:val="24"/>
        </w:rPr>
        <w:t xml:space="preserve">: 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Az értékelés kiterjed a termék kivételes (átlag feletti) minőségére, amellyel jól reprezentálja a régiót, a helyi specialitásokat. A termék minőségi sajátosságait az NPTB ítéli meg a termékminta alapján (indokolt esetben fénykép vagy a termék kérvényben megadott tulajdonságainak leírása alapján). Az NPTB egy terméket (csomagolásával együtt) a feldolgozás pontossága, működés, eredetiség, esztétikai és érzékszervi tulajdonságok (illat, íz, stb.) valamint környezet- és természetvédelmi szempontok szerint bírál el (összehasonlítva az adott termék átlagos típusával). Fontos, hogy a terméken</w:t>
      </w:r>
      <w:r w:rsidR="00591B74" w:rsidRPr="00906BE7">
        <w:rPr>
          <w:rFonts w:ascii="Times New Roman" w:hAnsi="Times New Roman"/>
          <w:sz w:val="24"/>
          <w:szCs w:val="24"/>
        </w:rPr>
        <w:t xml:space="preserve"> lévő leírás, magyarázat, felirat a származását egyértelműen jelezze. </w:t>
      </w:r>
      <w:r w:rsidRPr="00906BE7">
        <w:rPr>
          <w:rFonts w:ascii="Times New Roman" w:hAnsi="Times New Roman"/>
          <w:sz w:val="24"/>
          <w:szCs w:val="24"/>
        </w:rPr>
        <w:t xml:space="preserve">Előnyként kell kezelni, ha </w:t>
      </w:r>
      <w:r w:rsidR="00591B74" w:rsidRPr="00906BE7">
        <w:rPr>
          <w:rFonts w:ascii="Times New Roman" w:hAnsi="Times New Roman"/>
          <w:sz w:val="24"/>
          <w:szCs w:val="24"/>
        </w:rPr>
        <w:t xml:space="preserve">a termék </w:t>
      </w:r>
      <w:r w:rsidRPr="00906BE7">
        <w:rPr>
          <w:rFonts w:ascii="Times New Roman" w:hAnsi="Times New Roman"/>
          <w:sz w:val="24"/>
          <w:szCs w:val="24"/>
        </w:rPr>
        <w:t xml:space="preserve">elnevezése a régióból származó helyi elnevezést is tartalmaz. </w:t>
      </w:r>
      <w:r w:rsidR="00591B74" w:rsidRPr="00906BE7">
        <w:rPr>
          <w:rFonts w:ascii="Times New Roman" w:hAnsi="Times New Roman"/>
          <w:sz w:val="24"/>
          <w:szCs w:val="24"/>
        </w:rPr>
        <w:t>Előnyként kell kezelni, ha a terméken lévő motívumok összefüggenek az Őrségi Nemzeti Parkkal, vagy az Igazgatóság működési területén természetvédelmi oltalom alatt álló területtel.</w:t>
      </w:r>
    </w:p>
    <w:p w:rsidR="007222E4" w:rsidRPr="00906BE7" w:rsidRDefault="007222E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A védjegy használatának engedélyezése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</w:t>
      </w:r>
      <w:r w:rsidR="00F95DFD" w:rsidRPr="00906BE7">
        <w:rPr>
          <w:rFonts w:ascii="Times New Roman" w:hAnsi="Times New Roman"/>
          <w:sz w:val="24"/>
          <w:szCs w:val="24"/>
        </w:rPr>
        <w:t>z Őrségi Nemzeti Park Igazgatóság, mint védjegyjogosult</w:t>
      </w:r>
      <w:r w:rsidRPr="00906BE7">
        <w:rPr>
          <w:rFonts w:ascii="Times New Roman" w:hAnsi="Times New Roman"/>
          <w:sz w:val="24"/>
          <w:szCs w:val="24"/>
        </w:rPr>
        <w:t xml:space="preserve"> a védjegy használatát – pályázat alapján – a </w:t>
      </w:r>
      <w:r w:rsidR="003923AD" w:rsidRPr="00906BE7">
        <w:rPr>
          <w:rFonts w:ascii="Times New Roman" w:hAnsi="Times New Roman"/>
          <w:i/>
          <w:sz w:val="24"/>
          <w:szCs w:val="24"/>
        </w:rPr>
        <w:t>4</w:t>
      </w:r>
      <w:r w:rsidRPr="00906BE7">
        <w:rPr>
          <w:rFonts w:ascii="Times New Roman" w:hAnsi="Times New Roman"/>
          <w:i/>
          <w:sz w:val="24"/>
          <w:szCs w:val="24"/>
        </w:rPr>
        <w:t>. számú mellékletben</w:t>
      </w:r>
      <w:r w:rsidRPr="00906BE7">
        <w:rPr>
          <w:rFonts w:ascii="Times New Roman" w:hAnsi="Times New Roman"/>
          <w:sz w:val="24"/>
          <w:szCs w:val="24"/>
        </w:rPr>
        <w:t xml:space="preserve"> foglalt védjegyhasználati szerződés alapján engedélyezi, amely a Felek bármelyike által lényegesnek tartott szerződési feltételekkel kiegészíthető.</w:t>
      </w:r>
    </w:p>
    <w:p w:rsidR="00591B74" w:rsidRPr="00906BE7" w:rsidRDefault="00591B7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védjegyhasználatra jogosult számára biztosított előnyök: az </w:t>
      </w:r>
      <w:r w:rsidRPr="00906BE7">
        <w:rPr>
          <w:rFonts w:ascii="Times New Roman" w:hAnsi="Times New Roman"/>
          <w:i/>
          <w:sz w:val="24"/>
          <w:szCs w:val="24"/>
        </w:rPr>
        <w:t>orseginemzetipark.hu</w:t>
      </w:r>
      <w:r w:rsidRPr="00906BE7">
        <w:rPr>
          <w:rFonts w:ascii="Times New Roman" w:hAnsi="Times New Roman"/>
          <w:sz w:val="24"/>
          <w:szCs w:val="24"/>
        </w:rPr>
        <w:t xml:space="preserve"> és a </w:t>
      </w:r>
      <w:r w:rsidRPr="00906BE7">
        <w:rPr>
          <w:rFonts w:ascii="Times New Roman" w:hAnsi="Times New Roman"/>
          <w:i/>
          <w:sz w:val="24"/>
          <w:szCs w:val="24"/>
        </w:rPr>
        <w:t>nemzetiparkitermek.hu</w:t>
      </w:r>
      <w:r w:rsidRPr="00906BE7">
        <w:rPr>
          <w:rFonts w:ascii="Times New Roman" w:hAnsi="Times New Roman"/>
          <w:sz w:val="24"/>
          <w:szCs w:val="24"/>
        </w:rPr>
        <w:t xml:space="preserve"> weboldalakon a Nemzeti Parki Termék és előállítójának megjelentetése; a nemzeti park által szervezett, nagyobb rendezvények alkalmával külső helyszínre történő kitelepülése ingyenes lehetősége; Nemzeti Parki Termék matrica folyamatos beszerezhetőségének biztosítása.</w:t>
      </w:r>
    </w:p>
    <w:p w:rsidR="00591B74" w:rsidRPr="00906BE7" w:rsidRDefault="00591B74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Védjegyet kizárólag a pályázathoz benyújtott termékmintával – </w:t>
      </w:r>
      <w:r w:rsidR="00A9684F">
        <w:rPr>
          <w:rFonts w:ascii="Times New Roman" w:hAnsi="Times New Roman"/>
          <w:sz w:val="24"/>
          <w:szCs w:val="24"/>
        </w:rPr>
        <w:t>minőségében</w:t>
      </w:r>
      <w:r w:rsidRPr="00906BE7">
        <w:rPr>
          <w:rFonts w:ascii="Times New Roman" w:hAnsi="Times New Roman"/>
          <w:sz w:val="24"/>
          <w:szCs w:val="24"/>
        </w:rPr>
        <w:t>, motívumvilágában – egyező termékeken jogosult használni a Védjegyhasználó.</w:t>
      </w:r>
    </w:p>
    <w:p w:rsidR="004C0184" w:rsidRPr="00906BE7" w:rsidRDefault="004C0184" w:rsidP="00906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Védjegyhasználat díja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591B74" w:rsidP="00906BE7">
      <w:pPr>
        <w:pStyle w:val="Listaszerbekezds"/>
        <w:spacing w:line="276" w:lineRule="auto"/>
        <w:ind w:left="0"/>
        <w:rPr>
          <w:rFonts w:cs="Times New Roman"/>
          <w:szCs w:val="24"/>
        </w:rPr>
      </w:pPr>
      <w:r w:rsidRPr="00906BE7">
        <w:rPr>
          <w:rFonts w:cs="Times New Roman"/>
          <w:szCs w:val="24"/>
        </w:rPr>
        <w:t xml:space="preserve">A </w:t>
      </w:r>
      <w:r w:rsidR="00F95DFD" w:rsidRPr="00906BE7">
        <w:rPr>
          <w:rFonts w:cs="Times New Roman"/>
          <w:szCs w:val="24"/>
        </w:rPr>
        <w:t>Nemzeti Parki Termék védjegy használata díjtalan, de a védjegyjogosult fenntartja a jogot, hogy ezen a későbbiekben módosítson.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Védjegyhasználat ellenőrzése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védjegyhasználó által előállított termék és a nyújtott szolgáltatás minősége, megjelenése nem csorbíthatja a védjegyjogosult jó hírnevét.</w:t>
      </w:r>
    </w:p>
    <w:p w:rsidR="00EF06FD" w:rsidRPr="00906BE7" w:rsidRDefault="00EF06FD" w:rsidP="00906BE7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 védjegyjogosult – az NPTB felkérésére és bevonásával – ellenőrzi a védjeggyel ellátott áruk, illetve nyújtott szolgáltatások minőségét, </w:t>
      </w:r>
      <w:r w:rsidR="008F2FF0" w:rsidRPr="00906BE7">
        <w:rPr>
          <w:rFonts w:ascii="Times New Roman" w:hAnsi="Times New Roman"/>
          <w:sz w:val="24"/>
          <w:szCs w:val="24"/>
        </w:rPr>
        <w:t>és</w:t>
      </w:r>
      <w:r w:rsidRPr="00906BE7">
        <w:rPr>
          <w:rFonts w:ascii="Times New Roman" w:hAnsi="Times New Roman"/>
          <w:sz w:val="24"/>
          <w:szCs w:val="24"/>
        </w:rPr>
        <w:t xml:space="preserve"> a védjegy szerződés- és rendeltetésszerű használatát. Az ellenőrzésről jegyzőkönyvet kell készíteni.</w:t>
      </w:r>
    </w:p>
    <w:p w:rsidR="00EF06FD" w:rsidRPr="00906BE7" w:rsidRDefault="00EF06FD" w:rsidP="00906BE7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Az ellenőrzés rendjét, a védjegyhasználó ellenőrzéshez történő hozzájárulását a védjegyhasználati szerződésben rögzíteni kell. </w:t>
      </w:r>
    </w:p>
    <w:p w:rsidR="00EF06FD" w:rsidRPr="00906BE7" w:rsidRDefault="00EF06FD" w:rsidP="00906BE7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védjegyjogosult a védjegyhasználati szerződés lejártakor köteles ellenőrizni, a védjegyhasználati szerződésben foglaltak betartását.</w:t>
      </w:r>
    </w:p>
    <w:p w:rsidR="00EF06FD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410C" w:rsidRPr="00906BE7" w:rsidRDefault="003E410C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Védjegyhasználati jog megsértése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védjegyhasználati szerződés megszegése esetén az abban foglalt szankciókat kell alkalmazni.</w:t>
      </w:r>
    </w:p>
    <w:p w:rsidR="00EF06FD" w:rsidRPr="00906BE7" w:rsidRDefault="00EF06FD" w:rsidP="00906BE7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védjegyjogosult az NPTB javaslata alapján a védjegyhasználót a védjegyhasználati pályázati eljárásból – a szerződésszegés súlyától függően – legalább egy, legfeljebb öt évre terjedő időtartamra kizárhatja.</w:t>
      </w:r>
    </w:p>
    <w:p w:rsidR="00EF06FD" w:rsidRPr="00906BE7" w:rsidRDefault="00EF06FD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Védjegyhasználati szerződés meghosszabbítása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védjegyhasználati szerződés lejártát megelőzően a védjegyhasználó a szerződésben foglaltak szerint kérheti annak meghosszabbítását a védjegyjogosulttól.</w:t>
      </w:r>
    </w:p>
    <w:p w:rsidR="00EF06FD" w:rsidRPr="00906BE7" w:rsidRDefault="00EF06FD" w:rsidP="00906BE7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védjegyjogosult a szerződés meghosszabbításáról az NPTB javaslata alapján dönt.</w:t>
      </w:r>
    </w:p>
    <w:p w:rsidR="00485F67" w:rsidRPr="00906BE7" w:rsidRDefault="00485F67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F67" w:rsidRPr="00906BE7" w:rsidRDefault="00485F67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06FD" w:rsidRPr="00906BE7" w:rsidRDefault="00EF06FD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Védjegyhasználati jog megszűnése</w:t>
      </w:r>
    </w:p>
    <w:p w:rsidR="00906BE7" w:rsidRPr="00906BE7" w:rsidRDefault="00906BE7" w:rsidP="00906B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06FD" w:rsidRPr="00906BE7" w:rsidRDefault="00EF06FD" w:rsidP="00906BE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 xml:space="preserve">Védjegyhasználati szerződést legkevesebb </w:t>
      </w:r>
      <w:r w:rsidR="008F2FF0" w:rsidRPr="00906BE7">
        <w:rPr>
          <w:rFonts w:ascii="Times New Roman" w:hAnsi="Times New Roman"/>
          <w:sz w:val="24"/>
          <w:szCs w:val="24"/>
        </w:rPr>
        <w:t>egy</w:t>
      </w:r>
      <w:r w:rsidRPr="00906BE7">
        <w:rPr>
          <w:rFonts w:ascii="Times New Roman" w:hAnsi="Times New Roman"/>
          <w:sz w:val="24"/>
          <w:szCs w:val="24"/>
        </w:rPr>
        <w:t xml:space="preserve">, legfeljebb </w:t>
      </w:r>
      <w:r w:rsidR="008F2FF0" w:rsidRPr="00906BE7">
        <w:rPr>
          <w:rFonts w:ascii="Times New Roman" w:hAnsi="Times New Roman"/>
          <w:sz w:val="24"/>
          <w:szCs w:val="24"/>
        </w:rPr>
        <w:t>öt</w:t>
      </w:r>
      <w:r w:rsidRPr="00906BE7">
        <w:rPr>
          <w:rFonts w:ascii="Times New Roman" w:hAnsi="Times New Roman"/>
          <w:sz w:val="24"/>
          <w:szCs w:val="24"/>
        </w:rPr>
        <w:t xml:space="preserve"> évre lehet kötni.</w:t>
      </w:r>
    </w:p>
    <w:p w:rsidR="000238EC" w:rsidRPr="00906BE7" w:rsidRDefault="00EF06FD" w:rsidP="00906BE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védjegyhasználati jog megszűnik, ha a Védjegyhasználó a védjegy használatáról bármilyen okból lemond.</w:t>
      </w:r>
    </w:p>
    <w:p w:rsidR="00B45134" w:rsidRPr="00906BE7" w:rsidRDefault="00EF06FD" w:rsidP="00906BE7">
      <w:pPr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6BE7">
        <w:rPr>
          <w:rFonts w:ascii="Times New Roman" w:hAnsi="Times New Roman"/>
          <w:sz w:val="24"/>
          <w:szCs w:val="24"/>
        </w:rPr>
        <w:t>A védjegyhasználati szerződést az abban foglaltak szerint lehet megszüntetni.</w:t>
      </w:r>
    </w:p>
    <w:p w:rsidR="008F2FF0" w:rsidRPr="00906BE7" w:rsidRDefault="008F2FF0" w:rsidP="00906BE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F2FF0" w:rsidRPr="00906BE7" w:rsidRDefault="008F2FF0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FF0" w:rsidRPr="00906BE7" w:rsidRDefault="008F2FF0" w:rsidP="00906B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6BE7">
        <w:rPr>
          <w:rFonts w:ascii="Times New Roman" w:hAnsi="Times New Roman"/>
          <w:b/>
          <w:sz w:val="24"/>
          <w:szCs w:val="24"/>
        </w:rPr>
        <w:t>Mellékletek:</w:t>
      </w:r>
    </w:p>
    <w:p w:rsidR="008F2FF0" w:rsidRPr="001E2191" w:rsidRDefault="00906BE7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 xml:space="preserve">1. </w:t>
      </w:r>
      <w:r w:rsidR="008F2FF0" w:rsidRPr="001E2191">
        <w:rPr>
          <w:rFonts w:ascii="Times New Roman" w:hAnsi="Times New Roman"/>
          <w:sz w:val="24"/>
          <w:szCs w:val="24"/>
        </w:rPr>
        <w:t>sz. melléklet – Nemzeti Parki Termék védjegy</w:t>
      </w:r>
    </w:p>
    <w:p w:rsidR="008F2FF0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2a</w:t>
      </w:r>
      <w:r w:rsidR="00906BE7" w:rsidRPr="001E2191">
        <w:rPr>
          <w:rFonts w:ascii="Times New Roman" w:hAnsi="Times New Roman"/>
          <w:sz w:val="24"/>
          <w:szCs w:val="24"/>
        </w:rPr>
        <w:t xml:space="preserve">. </w:t>
      </w:r>
      <w:r w:rsidR="008F2FF0" w:rsidRPr="001E2191">
        <w:rPr>
          <w:rFonts w:ascii="Times New Roman" w:hAnsi="Times New Roman"/>
          <w:sz w:val="24"/>
          <w:szCs w:val="24"/>
        </w:rPr>
        <w:t xml:space="preserve">sz. melléklet – Védjegyhasználati </w:t>
      </w:r>
      <w:proofErr w:type="gramStart"/>
      <w:r w:rsidR="008F2FF0" w:rsidRPr="001E2191">
        <w:rPr>
          <w:rFonts w:ascii="Times New Roman" w:hAnsi="Times New Roman"/>
          <w:sz w:val="24"/>
          <w:szCs w:val="24"/>
        </w:rPr>
        <w:t>kérelem szolgáltatásokra</w:t>
      </w:r>
      <w:proofErr w:type="gramEnd"/>
    </w:p>
    <w:p w:rsidR="008F2FF0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2b</w:t>
      </w:r>
      <w:r w:rsidR="00906BE7" w:rsidRPr="001E2191">
        <w:rPr>
          <w:rFonts w:ascii="Times New Roman" w:hAnsi="Times New Roman"/>
          <w:sz w:val="24"/>
          <w:szCs w:val="24"/>
        </w:rPr>
        <w:t xml:space="preserve">. </w:t>
      </w:r>
      <w:r w:rsidR="008F2FF0" w:rsidRPr="001E2191">
        <w:rPr>
          <w:rFonts w:ascii="Times New Roman" w:hAnsi="Times New Roman"/>
          <w:sz w:val="24"/>
          <w:szCs w:val="24"/>
        </w:rPr>
        <w:t>sz. melléklet – Védjegyhasználati kérelem élelmiszer termékekre</w:t>
      </w:r>
    </w:p>
    <w:p w:rsidR="008F2FF0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2c</w:t>
      </w:r>
      <w:r w:rsidR="00906BE7" w:rsidRPr="001E2191">
        <w:rPr>
          <w:rFonts w:ascii="Times New Roman" w:hAnsi="Times New Roman"/>
          <w:sz w:val="24"/>
          <w:szCs w:val="24"/>
        </w:rPr>
        <w:t xml:space="preserve">. </w:t>
      </w:r>
      <w:r w:rsidR="008F2FF0" w:rsidRPr="001E2191">
        <w:rPr>
          <w:rFonts w:ascii="Times New Roman" w:hAnsi="Times New Roman"/>
          <w:sz w:val="24"/>
          <w:szCs w:val="24"/>
        </w:rPr>
        <w:t>sz. melléklet – Védjegyhasználati kérelem bor és pálinka termékekre</w:t>
      </w:r>
    </w:p>
    <w:p w:rsidR="008F2FF0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2d</w:t>
      </w:r>
      <w:r w:rsidR="00906BE7" w:rsidRPr="001E2191">
        <w:rPr>
          <w:rFonts w:ascii="Times New Roman" w:hAnsi="Times New Roman"/>
          <w:sz w:val="24"/>
          <w:szCs w:val="24"/>
        </w:rPr>
        <w:t xml:space="preserve">. </w:t>
      </w:r>
      <w:r w:rsidR="008F2FF0" w:rsidRPr="001E2191">
        <w:rPr>
          <w:rFonts w:ascii="Times New Roman" w:hAnsi="Times New Roman"/>
          <w:sz w:val="24"/>
          <w:szCs w:val="24"/>
        </w:rPr>
        <w:t>sz. melléklet – Védjegyhasználati kérelem kézműves szolgáltatásokra</w:t>
      </w:r>
    </w:p>
    <w:p w:rsidR="00906BE7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3</w:t>
      </w:r>
      <w:r w:rsidR="00906BE7" w:rsidRPr="001E2191">
        <w:rPr>
          <w:rFonts w:ascii="Times New Roman" w:hAnsi="Times New Roman"/>
          <w:sz w:val="24"/>
          <w:szCs w:val="24"/>
        </w:rPr>
        <w:t xml:space="preserve">. </w:t>
      </w:r>
      <w:r w:rsidR="008F2FF0" w:rsidRPr="001E2191">
        <w:rPr>
          <w:rFonts w:ascii="Times New Roman" w:hAnsi="Times New Roman"/>
          <w:sz w:val="24"/>
          <w:szCs w:val="24"/>
        </w:rPr>
        <w:t xml:space="preserve">sz. melléklet – </w:t>
      </w:r>
      <w:r w:rsidR="00906BE7" w:rsidRPr="001E2191">
        <w:rPr>
          <w:rFonts w:ascii="Times New Roman" w:hAnsi="Times New Roman"/>
          <w:sz w:val="24"/>
          <w:szCs w:val="24"/>
        </w:rPr>
        <w:t>Árujegyzék</w:t>
      </w:r>
    </w:p>
    <w:p w:rsidR="00906BE7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4</w:t>
      </w:r>
      <w:r w:rsidR="00906BE7" w:rsidRPr="001E2191">
        <w:rPr>
          <w:rFonts w:ascii="Times New Roman" w:hAnsi="Times New Roman"/>
          <w:sz w:val="24"/>
          <w:szCs w:val="24"/>
        </w:rPr>
        <w:t>. sz. melléklet – Védjegyhasználati szerződésminta</w:t>
      </w:r>
    </w:p>
    <w:p w:rsidR="00906BE7" w:rsidRPr="001E2191" w:rsidRDefault="001E2191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E2191">
        <w:rPr>
          <w:rFonts w:ascii="Times New Roman" w:hAnsi="Times New Roman"/>
          <w:sz w:val="24"/>
          <w:szCs w:val="24"/>
        </w:rPr>
        <w:t>5</w:t>
      </w:r>
      <w:r w:rsidR="00906BE7" w:rsidRPr="001E2191">
        <w:rPr>
          <w:rFonts w:ascii="Times New Roman" w:hAnsi="Times New Roman"/>
          <w:sz w:val="24"/>
          <w:szCs w:val="24"/>
        </w:rPr>
        <w:t>. sz. melléklet – Gyártmánylap</w:t>
      </w:r>
    </w:p>
    <w:p w:rsidR="00906BE7" w:rsidRPr="00906BE7" w:rsidRDefault="00906BE7" w:rsidP="00906BE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06BE7" w:rsidRPr="00906BE7" w:rsidRDefault="00150B96" w:rsidP="00906B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Őriszentpéter, 2024.09.02.</w:t>
      </w:r>
    </w:p>
    <w:sectPr w:rsidR="00906BE7" w:rsidRPr="00906BE7" w:rsidSect="0020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5F9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3161C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BB54DA"/>
    <w:multiLevelType w:val="multilevel"/>
    <w:tmpl w:val="862E16B4"/>
    <w:styleLink w:val="StlusFelsorol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02B59"/>
    <w:multiLevelType w:val="hybridMultilevel"/>
    <w:tmpl w:val="77128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330F8"/>
    <w:multiLevelType w:val="hybridMultilevel"/>
    <w:tmpl w:val="258E0B56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A24DD5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257AC"/>
    <w:multiLevelType w:val="hybridMultilevel"/>
    <w:tmpl w:val="640A4C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4F27EE"/>
    <w:multiLevelType w:val="hybridMultilevel"/>
    <w:tmpl w:val="C4347CEE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8464A6C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90105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543A94"/>
    <w:multiLevelType w:val="hybridMultilevel"/>
    <w:tmpl w:val="2C38DB5A"/>
    <w:lvl w:ilvl="0" w:tplc="A8903F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04E5A"/>
    <w:multiLevelType w:val="hybridMultilevel"/>
    <w:tmpl w:val="3D9E4562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1AF25B79"/>
    <w:multiLevelType w:val="hybridMultilevel"/>
    <w:tmpl w:val="EBDE4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F07438">
      <w:start w:val="1"/>
      <w:numFmt w:val="decimal"/>
      <w:lvlText w:val="(%2)"/>
      <w:lvlJc w:val="left"/>
      <w:pPr>
        <w:ind w:left="1530" w:hanging="45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CA3DCF"/>
    <w:multiLevelType w:val="hybridMultilevel"/>
    <w:tmpl w:val="335CCA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3D375D"/>
    <w:multiLevelType w:val="hybridMultilevel"/>
    <w:tmpl w:val="335CCA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0934B4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D07494"/>
    <w:multiLevelType w:val="hybridMultilevel"/>
    <w:tmpl w:val="512EDFE2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34641C"/>
    <w:multiLevelType w:val="hybridMultilevel"/>
    <w:tmpl w:val="A290F092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3B29B8"/>
    <w:multiLevelType w:val="hybridMultilevel"/>
    <w:tmpl w:val="AE7EC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15D30"/>
    <w:multiLevelType w:val="hybridMultilevel"/>
    <w:tmpl w:val="9C249E7A"/>
    <w:lvl w:ilvl="0" w:tplc="4438A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A3EEC"/>
    <w:multiLevelType w:val="hybridMultilevel"/>
    <w:tmpl w:val="640A4C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F25154"/>
    <w:multiLevelType w:val="hybridMultilevel"/>
    <w:tmpl w:val="005E8A1C"/>
    <w:lvl w:ilvl="0" w:tplc="834A533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Calibr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79D7CD9"/>
    <w:multiLevelType w:val="hybridMultilevel"/>
    <w:tmpl w:val="91665C24"/>
    <w:lvl w:ilvl="0" w:tplc="31DAD1F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363907"/>
    <w:multiLevelType w:val="hybridMultilevel"/>
    <w:tmpl w:val="163088EE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4B395B"/>
    <w:multiLevelType w:val="hybridMultilevel"/>
    <w:tmpl w:val="D2B63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A2554"/>
    <w:multiLevelType w:val="hybridMultilevel"/>
    <w:tmpl w:val="EBDE4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F07438">
      <w:start w:val="1"/>
      <w:numFmt w:val="decimal"/>
      <w:lvlText w:val="(%2)"/>
      <w:lvlJc w:val="left"/>
      <w:pPr>
        <w:ind w:left="1530" w:hanging="45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A36E7"/>
    <w:multiLevelType w:val="hybridMultilevel"/>
    <w:tmpl w:val="EBDE4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0F07438">
      <w:start w:val="1"/>
      <w:numFmt w:val="decimal"/>
      <w:lvlText w:val="(%2)"/>
      <w:lvlJc w:val="left"/>
      <w:pPr>
        <w:ind w:left="1530" w:hanging="45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56637E"/>
    <w:multiLevelType w:val="hybridMultilevel"/>
    <w:tmpl w:val="1F7AED1A"/>
    <w:lvl w:ilvl="0" w:tplc="628E49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94772C"/>
    <w:multiLevelType w:val="hybridMultilevel"/>
    <w:tmpl w:val="C1EAD5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E3BC3"/>
    <w:multiLevelType w:val="hybridMultilevel"/>
    <w:tmpl w:val="3DBCB7BC"/>
    <w:lvl w:ilvl="0" w:tplc="E7A2ADC8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790B73D7"/>
    <w:multiLevelType w:val="hybridMultilevel"/>
    <w:tmpl w:val="A3544482"/>
    <w:lvl w:ilvl="0" w:tplc="352429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0B3AEF"/>
    <w:multiLevelType w:val="hybridMultilevel"/>
    <w:tmpl w:val="37042310"/>
    <w:lvl w:ilvl="0" w:tplc="6914AF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25"/>
  </w:num>
  <w:num w:numId="10">
    <w:abstractNumId w:val="27"/>
  </w:num>
  <w:num w:numId="11">
    <w:abstractNumId w:val="8"/>
  </w:num>
  <w:num w:numId="12">
    <w:abstractNumId w:val="29"/>
  </w:num>
  <w:num w:numId="13">
    <w:abstractNumId w:val="28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23"/>
  </w:num>
  <w:num w:numId="20">
    <w:abstractNumId w:val="21"/>
  </w:num>
  <w:num w:numId="21">
    <w:abstractNumId w:val="15"/>
  </w:num>
  <w:num w:numId="22">
    <w:abstractNumId w:val="18"/>
  </w:num>
  <w:num w:numId="23">
    <w:abstractNumId w:val="5"/>
  </w:num>
  <w:num w:numId="24">
    <w:abstractNumId w:val="24"/>
  </w:num>
  <w:num w:numId="25">
    <w:abstractNumId w:val="26"/>
  </w:num>
  <w:num w:numId="26">
    <w:abstractNumId w:val="17"/>
  </w:num>
  <w:num w:numId="27">
    <w:abstractNumId w:val="17"/>
  </w:num>
  <w:num w:numId="28">
    <w:abstractNumId w:val="3"/>
  </w:num>
  <w:num w:numId="29">
    <w:abstractNumId w:val="16"/>
  </w:num>
  <w:num w:numId="30">
    <w:abstractNumId w:val="2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F06FD"/>
    <w:rsid w:val="00023666"/>
    <w:rsid w:val="000238EC"/>
    <w:rsid w:val="00085388"/>
    <w:rsid w:val="000A69CB"/>
    <w:rsid w:val="0013240B"/>
    <w:rsid w:val="00150B96"/>
    <w:rsid w:val="001E2191"/>
    <w:rsid w:val="001F3CE6"/>
    <w:rsid w:val="00200797"/>
    <w:rsid w:val="0021510A"/>
    <w:rsid w:val="00344B4A"/>
    <w:rsid w:val="003871AB"/>
    <w:rsid w:val="003923AD"/>
    <w:rsid w:val="003E410C"/>
    <w:rsid w:val="003F16FB"/>
    <w:rsid w:val="004005DB"/>
    <w:rsid w:val="00417B28"/>
    <w:rsid w:val="004471D2"/>
    <w:rsid w:val="00480D20"/>
    <w:rsid w:val="00485F67"/>
    <w:rsid w:val="004B2ED5"/>
    <w:rsid w:val="004C0184"/>
    <w:rsid w:val="005111E9"/>
    <w:rsid w:val="0054143E"/>
    <w:rsid w:val="00557E17"/>
    <w:rsid w:val="00591B74"/>
    <w:rsid w:val="00667D3A"/>
    <w:rsid w:val="007146B7"/>
    <w:rsid w:val="007222E4"/>
    <w:rsid w:val="007233FB"/>
    <w:rsid w:val="0078679C"/>
    <w:rsid w:val="007C67B6"/>
    <w:rsid w:val="008104C8"/>
    <w:rsid w:val="008D41CF"/>
    <w:rsid w:val="008F2FF0"/>
    <w:rsid w:val="00906BE7"/>
    <w:rsid w:val="00A07199"/>
    <w:rsid w:val="00A14D4D"/>
    <w:rsid w:val="00A52833"/>
    <w:rsid w:val="00A65443"/>
    <w:rsid w:val="00A9684F"/>
    <w:rsid w:val="00B100D4"/>
    <w:rsid w:val="00B1031B"/>
    <w:rsid w:val="00B45134"/>
    <w:rsid w:val="00BE0799"/>
    <w:rsid w:val="00CC320D"/>
    <w:rsid w:val="00D50966"/>
    <w:rsid w:val="00E85B1B"/>
    <w:rsid w:val="00EC7F8B"/>
    <w:rsid w:val="00EF06FD"/>
    <w:rsid w:val="00F250C3"/>
    <w:rsid w:val="00F36B7C"/>
    <w:rsid w:val="00F95DFD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06F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Felsorols">
    <w:name w:val="Stílus Felsorolás"/>
    <w:rsid w:val="00EC7F8B"/>
    <w:pPr>
      <w:numPr>
        <w:numId w:val="1"/>
      </w:numPr>
    </w:pPr>
  </w:style>
  <w:style w:type="paragraph" w:styleId="Listaszerbekezds">
    <w:name w:val="List Paragraph"/>
    <w:basedOn w:val="Norml"/>
    <w:qFormat/>
    <w:rsid w:val="00EF06FD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</w:rPr>
  </w:style>
  <w:style w:type="paragraph" w:styleId="NormlWeb">
    <w:name w:val="Normal (Web)"/>
    <w:basedOn w:val="Norml"/>
    <w:unhideWhenUsed/>
    <w:rsid w:val="007222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qFormat/>
    <w:rsid w:val="007222E4"/>
    <w:pPr>
      <w:ind w:left="720"/>
      <w:contextualSpacing/>
    </w:pPr>
  </w:style>
  <w:style w:type="paragraph" w:styleId="Buborkszveg">
    <w:name w:val="Balloon Text"/>
    <w:basedOn w:val="Norml"/>
    <w:link w:val="BuborkszvegChar"/>
    <w:rsid w:val="0048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85F67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basedOn w:val="Bekezdsalapbettpusa"/>
    <w:rsid w:val="008104C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8104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okir.hu/map/?config=TIR&amp;lang=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1366</Words>
  <Characters>10385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feltételek</vt:lpstr>
    </vt:vector>
  </TitlesOfParts>
  <Company>Őrségi Nemzeti Park Igazgatóság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feltételek</dc:title>
  <dc:creator>Szentirmai István</dc:creator>
  <cp:lastModifiedBy>Kovács-Mesterházy Viktória</cp:lastModifiedBy>
  <cp:revision>8</cp:revision>
  <dcterms:created xsi:type="dcterms:W3CDTF">2024-08-14T11:11:00Z</dcterms:created>
  <dcterms:modified xsi:type="dcterms:W3CDTF">2024-09-02T10:41:00Z</dcterms:modified>
</cp:coreProperties>
</file>